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3B3" w:rsidRDefault="005C43B3" w:rsidP="005C43B3">
      <w:pPr>
        <w:spacing w:after="0" w:line="240" w:lineRule="auto"/>
        <w:jc w:val="center"/>
        <w:rPr>
          <w:rFonts w:ascii="Times New Roman" w:eastAsia="Times New Roman" w:hAnsi="Times New Roman" w:cs="Times New Roman"/>
          <w:color w:val="000000"/>
          <w:sz w:val="27"/>
          <w:szCs w:val="27"/>
          <w:lang w:eastAsia="uk-UA"/>
        </w:rPr>
      </w:pPr>
      <w:r>
        <w:fldChar w:fldCharType="begin"/>
      </w:r>
      <w:r>
        <w:instrText xml:space="preserve"> HYPERLINK "http://reyestr.court.gov.ua/Review/85052278" </w:instrText>
      </w:r>
      <w:r>
        <w:fldChar w:fldCharType="separate"/>
      </w:r>
      <w:r>
        <w:rPr>
          <w:rStyle w:val="a4"/>
        </w:rPr>
        <w:t>http://reyestr.court.gov.ua/Review/85052278</w:t>
      </w:r>
      <w:r>
        <w:fldChar w:fldCharType="end"/>
      </w:r>
    </w:p>
    <w:p w:rsidR="005C43B3" w:rsidRPr="005C43B3" w:rsidRDefault="005C43B3" w:rsidP="005C43B3">
      <w:pPr>
        <w:spacing w:after="0"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ДЗЕРЖИНСЬКИЙ РАЙОННИЙ СУД МІСТА КРИВОГО РОГУ</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ДНІПРОПЕТРОВСЬКОЇ ОБЛАСТІ</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В И Р О К</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іменем України</w:t>
      </w:r>
    </w:p>
    <w:p w:rsidR="005C43B3" w:rsidRPr="005C43B3" w:rsidRDefault="005C43B3" w:rsidP="005C43B3">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Справа № </w:t>
      </w:r>
      <w:bookmarkStart w:id="0" w:name="_GoBack"/>
      <w:r w:rsidRPr="005C43B3">
        <w:rPr>
          <w:rFonts w:ascii="Times New Roman" w:eastAsia="Times New Roman" w:hAnsi="Times New Roman" w:cs="Times New Roman"/>
          <w:color w:val="000000"/>
          <w:sz w:val="27"/>
          <w:szCs w:val="27"/>
          <w:lang w:eastAsia="uk-UA"/>
        </w:rPr>
        <w:t>210/2250/13-к</w:t>
      </w:r>
      <w:bookmarkEnd w:id="0"/>
    </w:p>
    <w:p w:rsidR="005C43B3" w:rsidRPr="005C43B3" w:rsidRDefault="005C43B3" w:rsidP="005C43B3">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Провадження № 1-кп/210/79/19</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"21" жовтня 2019 р.                                                         м. Кривий Ріг</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Дзержинський районний суд м. Кривого Рогу Дніпропетровської області у складі: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Головуючого - судді                                </w:t>
      </w:r>
      <w:proofErr w:type="spellStart"/>
      <w:r w:rsidRPr="005C43B3">
        <w:rPr>
          <w:rFonts w:ascii="Times New Roman" w:eastAsia="Times New Roman" w:hAnsi="Times New Roman" w:cs="Times New Roman"/>
          <w:color w:val="000000"/>
          <w:sz w:val="27"/>
          <w:szCs w:val="27"/>
          <w:lang w:eastAsia="uk-UA"/>
        </w:rPr>
        <w:t>Ступак</w:t>
      </w:r>
      <w:proofErr w:type="spellEnd"/>
      <w:r w:rsidRPr="005C43B3">
        <w:rPr>
          <w:rFonts w:ascii="Times New Roman" w:eastAsia="Times New Roman" w:hAnsi="Times New Roman" w:cs="Times New Roman"/>
          <w:color w:val="000000"/>
          <w:sz w:val="27"/>
          <w:szCs w:val="27"/>
          <w:lang w:eastAsia="uk-UA"/>
        </w:rPr>
        <w:t xml:space="preserve"> С.В.,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за участю:</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секретаря судового засідання                </w:t>
      </w:r>
      <w:proofErr w:type="spellStart"/>
      <w:r w:rsidRPr="005C43B3">
        <w:rPr>
          <w:rFonts w:ascii="Times New Roman" w:eastAsia="Times New Roman" w:hAnsi="Times New Roman" w:cs="Times New Roman"/>
          <w:color w:val="000000"/>
          <w:sz w:val="27"/>
          <w:szCs w:val="27"/>
          <w:lang w:eastAsia="uk-UA"/>
        </w:rPr>
        <w:t>Драгунової</w:t>
      </w:r>
      <w:proofErr w:type="spellEnd"/>
      <w:r w:rsidRPr="005C43B3">
        <w:rPr>
          <w:rFonts w:ascii="Times New Roman" w:eastAsia="Times New Roman" w:hAnsi="Times New Roman" w:cs="Times New Roman"/>
          <w:color w:val="000000"/>
          <w:sz w:val="27"/>
          <w:szCs w:val="27"/>
          <w:lang w:eastAsia="uk-UA"/>
        </w:rPr>
        <w:t xml:space="preserve"> Я.М.,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прокурора                                        Кондратенко І.М., </w:t>
      </w:r>
      <w:proofErr w:type="spellStart"/>
      <w:r w:rsidRPr="005C43B3">
        <w:rPr>
          <w:rFonts w:ascii="Times New Roman" w:eastAsia="Times New Roman" w:hAnsi="Times New Roman" w:cs="Times New Roman"/>
          <w:color w:val="000000"/>
          <w:sz w:val="27"/>
          <w:szCs w:val="27"/>
          <w:lang w:eastAsia="uk-UA"/>
        </w:rPr>
        <w:t>Васькевича</w:t>
      </w:r>
      <w:proofErr w:type="spellEnd"/>
      <w:r w:rsidRPr="005C43B3">
        <w:rPr>
          <w:rFonts w:ascii="Times New Roman" w:eastAsia="Times New Roman" w:hAnsi="Times New Roman" w:cs="Times New Roman"/>
          <w:color w:val="000000"/>
          <w:sz w:val="27"/>
          <w:szCs w:val="27"/>
          <w:lang w:eastAsia="uk-UA"/>
        </w:rPr>
        <w:t xml:space="preserve"> Р.А.,</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Козакова Д.В., Іванова В.Г.,</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обвинуваченого                                 ОСОБА_1 ,</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захисника - адвоката                        </w:t>
      </w:r>
      <w:proofErr w:type="spellStart"/>
      <w:r w:rsidRPr="005C43B3">
        <w:rPr>
          <w:rFonts w:ascii="Times New Roman" w:eastAsia="Times New Roman" w:hAnsi="Times New Roman" w:cs="Times New Roman"/>
          <w:color w:val="000000"/>
          <w:sz w:val="27"/>
          <w:szCs w:val="27"/>
          <w:lang w:eastAsia="uk-UA"/>
        </w:rPr>
        <w:t>Стригунової</w:t>
      </w:r>
      <w:proofErr w:type="spellEnd"/>
      <w:r w:rsidRPr="005C43B3">
        <w:rPr>
          <w:rFonts w:ascii="Times New Roman" w:eastAsia="Times New Roman" w:hAnsi="Times New Roman" w:cs="Times New Roman"/>
          <w:color w:val="000000"/>
          <w:sz w:val="27"/>
          <w:szCs w:val="27"/>
          <w:lang w:eastAsia="uk-UA"/>
        </w:rPr>
        <w:t xml:space="preserve"> Г.І.,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розглянувши у відкритому судовому засіданні кримінальне провадження за обвинувальним актом щодо: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ОСОБА_1 ІНФОРМАЦІЯ_1 </w:t>
      </w:r>
      <w:r w:rsidRPr="005C43B3">
        <w:rPr>
          <w:rFonts w:ascii="Times New Roman" w:eastAsia="Times New Roman" w:hAnsi="Times New Roman" w:cs="Times New Roman"/>
          <w:color w:val="000000"/>
          <w:sz w:val="27"/>
          <w:szCs w:val="27"/>
          <w:lang w:eastAsia="uk-UA"/>
        </w:rPr>
        <w:t xml:space="preserve">, уродженця с. </w:t>
      </w:r>
      <w:proofErr w:type="spellStart"/>
      <w:r w:rsidRPr="005C43B3">
        <w:rPr>
          <w:rFonts w:ascii="Times New Roman" w:eastAsia="Times New Roman" w:hAnsi="Times New Roman" w:cs="Times New Roman"/>
          <w:color w:val="000000"/>
          <w:sz w:val="27"/>
          <w:szCs w:val="27"/>
          <w:lang w:eastAsia="uk-UA"/>
        </w:rPr>
        <w:t>Мліїв</w:t>
      </w:r>
      <w:proofErr w:type="spellEnd"/>
      <w:r w:rsidRPr="005C43B3">
        <w:rPr>
          <w:rFonts w:ascii="Times New Roman" w:eastAsia="Times New Roman" w:hAnsi="Times New Roman" w:cs="Times New Roman"/>
          <w:color w:val="000000"/>
          <w:sz w:val="27"/>
          <w:szCs w:val="27"/>
          <w:lang w:eastAsia="uk-UA"/>
        </w:rPr>
        <w:t xml:space="preserve"> Городищенського району, Черкаської області, українця, громадянина України, із вищою освітою, працюючого виконробом на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зареєстрованого та проживаючого за </w:t>
      </w:r>
      <w:proofErr w:type="spellStart"/>
      <w:r w:rsidRPr="005C43B3">
        <w:rPr>
          <w:rFonts w:ascii="Times New Roman" w:eastAsia="Times New Roman" w:hAnsi="Times New Roman" w:cs="Times New Roman"/>
          <w:color w:val="000000"/>
          <w:sz w:val="27"/>
          <w:szCs w:val="27"/>
          <w:lang w:eastAsia="uk-UA"/>
        </w:rPr>
        <w:t>адресою</w:t>
      </w:r>
      <w:proofErr w:type="spellEnd"/>
      <w:r w:rsidRPr="005C43B3">
        <w:rPr>
          <w:rFonts w:ascii="Times New Roman" w:eastAsia="Times New Roman" w:hAnsi="Times New Roman" w:cs="Times New Roman"/>
          <w:color w:val="000000"/>
          <w:sz w:val="27"/>
          <w:szCs w:val="27"/>
          <w:lang w:eastAsia="uk-UA"/>
        </w:rPr>
        <w:t>: АДРЕСА_1 , раніше не судимого,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який обвинувачується у вчиненні кримінального правопорушення, передбаченого ч.3 </w:t>
      </w:r>
      <w:hyperlink r:id="rId5"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ВСТАНОВИВ: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Прокурор Козаков Д.В. у судовому засіданні підтримав у повному обсязі обвинувачення в тому, що ОСОБА_1 , будучи директором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(код ЄДРПОУ 32264535) м. Кривого Рогу, зареєстрованого виконавчим комітетом Криворізької міської ради Дніпропетровської області від 03.02.2003 року №12271050002002771, який перебуває на обліку платника податків в Криворізькій південній МДПІ Дніпропетровської області ДПС, розташованої в м. Кривому Розі, по пр. Металургів, 16, зареєстрованого 26.07.2005 року платником податку на додану вартість, будучи службовою особою підприємства, в обов`язки якого входить своєчасне і правильне складання бухгалтерських облікових документів, податкової звітності, надання її в органи державної податкової служби, правильне нарахування та своєчасна сплата податкових платежів до державного бюджету, у звітні періоди з квітня 2009 року по березень 2010 року, шляхом незаконного формування та завищення валових витрат, податкового кредиту з податку на додану вартість, в порушення </w:t>
      </w:r>
      <w:hyperlink r:id="rId6" w:anchor="205" w:tgtFrame="_blank" w:tooltip="КОНСТИТУЦІЯ УКРАЇНИ; нормативно-правовий акт № 254к/96-ВР від 28.06.1996" w:history="1">
        <w:r w:rsidRPr="005C43B3">
          <w:rPr>
            <w:rFonts w:ascii="Times New Roman" w:eastAsia="Times New Roman" w:hAnsi="Times New Roman" w:cs="Times New Roman"/>
            <w:color w:val="0000FF"/>
            <w:sz w:val="27"/>
            <w:szCs w:val="27"/>
            <w:u w:val="single"/>
            <w:lang w:eastAsia="uk-UA"/>
          </w:rPr>
          <w:t>ст. 67 Конституції України</w:t>
        </w:r>
      </w:hyperlink>
      <w:r w:rsidRPr="005C43B3">
        <w:rPr>
          <w:rFonts w:ascii="Times New Roman" w:eastAsia="Times New Roman" w:hAnsi="Times New Roman" w:cs="Times New Roman"/>
          <w:color w:val="000000"/>
          <w:sz w:val="27"/>
          <w:szCs w:val="27"/>
          <w:lang w:eastAsia="uk-UA"/>
        </w:rPr>
        <w:t>, п. п.7.4.1, п. п. 7.4.4 п.7.4 </w:t>
      </w:r>
      <w:hyperlink r:id="rId7"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 7 Закону України «Про податок на додану вартість» від 03.04.1997 р. № 168/97-ВР</w:t>
        </w:r>
      </w:hyperlink>
      <w:r w:rsidRPr="005C43B3">
        <w:rPr>
          <w:rFonts w:ascii="Times New Roman" w:eastAsia="Times New Roman" w:hAnsi="Times New Roman" w:cs="Times New Roman"/>
          <w:color w:val="000000"/>
          <w:sz w:val="27"/>
          <w:szCs w:val="27"/>
          <w:lang w:eastAsia="uk-UA"/>
        </w:rPr>
        <w:t>, п.5.1 ст.</w:t>
      </w:r>
      <w:hyperlink r:id="rId8"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w:t>
        </w:r>
      </w:hyperlink>
      <w:r w:rsidRPr="005C43B3">
        <w:rPr>
          <w:rFonts w:ascii="Times New Roman" w:eastAsia="Times New Roman" w:hAnsi="Times New Roman" w:cs="Times New Roman"/>
          <w:color w:val="000000"/>
          <w:sz w:val="27"/>
          <w:szCs w:val="27"/>
          <w:lang w:eastAsia="uk-UA"/>
        </w:rPr>
        <w:t> п.п.5.2.1, п.5.2 ст.</w:t>
      </w:r>
      <w:hyperlink r:id="rId9"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 Закону України від 28.12.1994р. №334/94-ВР «Про оподаткування прибутку підприємств»</w:t>
        </w:r>
      </w:hyperlink>
      <w:r w:rsidRPr="005C43B3">
        <w:rPr>
          <w:rFonts w:ascii="Times New Roman" w:eastAsia="Times New Roman" w:hAnsi="Times New Roman" w:cs="Times New Roman"/>
          <w:color w:val="000000"/>
          <w:sz w:val="27"/>
          <w:szCs w:val="27"/>
          <w:lang w:eastAsia="uk-UA"/>
        </w:rPr>
        <w:t>, умисно ухилився від сплати до державного бюджету податку на прибуток в сумі 1 895 707 грн. та податку на додану вартість в сумі 1 516 564 грн., всього на загальну суму 3 412 271 грн., що призвело до фактичного ненадходження до державного бюджету коштів в особливо великих розмірах.</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 ОСОБА_1 , виконуючи свої службові обов`язки директора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у звітні періоди з квітня 2009 року по березень 2010 року, будучи службовою особою, відповідальною за нарахування та сплату податкових платежів, здійснюючи фінансово-господарську діяльність і виконуючи свої обов`язки по складанню податкової звітності з податку на додану вартість, свідомо знаючи, що формування податкових зобов`язань та податкового кредиту регулюютьсяст.7 </w:t>
      </w:r>
      <w:hyperlink r:id="rId10"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Закону України «Про податок на додану вартість» від 03.04.1997р. №168/97-ВР</w:t>
        </w:r>
      </w:hyperlink>
      <w:r w:rsidRPr="005C43B3">
        <w:rPr>
          <w:rFonts w:ascii="Times New Roman" w:eastAsia="Times New Roman" w:hAnsi="Times New Roman" w:cs="Times New Roman"/>
          <w:color w:val="000000"/>
          <w:sz w:val="27"/>
          <w:szCs w:val="27"/>
          <w:lang w:eastAsia="uk-UA"/>
        </w:rPr>
        <w:t>, умисно ігноруючи положення зазначеного </w:t>
      </w:r>
      <w:hyperlink r:id="rId11"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Закону</w:t>
        </w:r>
      </w:hyperlink>
      <w:r w:rsidRPr="005C43B3">
        <w:rPr>
          <w:rFonts w:ascii="Times New Roman" w:eastAsia="Times New Roman" w:hAnsi="Times New Roman" w:cs="Times New Roman"/>
          <w:color w:val="000000"/>
          <w:sz w:val="27"/>
          <w:szCs w:val="27"/>
          <w:lang w:eastAsia="uk-UA"/>
        </w:rPr>
        <w:t xml:space="preserve">, використовуючи завідомо неправдиві документи, умисно, незаконно включив до складу податкового кредиту суми податку на додану вартість по фінансово-господарським операціям, при фактичній відсутності таких, чим умисно формував суми податкового кредиту з ПДВ у бік їх </w:t>
      </w:r>
      <w:proofErr w:type="spellStart"/>
      <w:r w:rsidRPr="005C43B3">
        <w:rPr>
          <w:rFonts w:ascii="Times New Roman" w:eastAsia="Times New Roman" w:hAnsi="Times New Roman" w:cs="Times New Roman"/>
          <w:color w:val="000000"/>
          <w:sz w:val="27"/>
          <w:szCs w:val="27"/>
          <w:lang w:eastAsia="uk-UA"/>
        </w:rPr>
        <w:t>необгрунтованого</w:t>
      </w:r>
      <w:proofErr w:type="spellEnd"/>
      <w:r w:rsidRPr="005C43B3">
        <w:rPr>
          <w:rFonts w:ascii="Times New Roman" w:eastAsia="Times New Roman" w:hAnsi="Times New Roman" w:cs="Times New Roman"/>
          <w:color w:val="000000"/>
          <w:sz w:val="27"/>
          <w:szCs w:val="27"/>
          <w:lang w:eastAsia="uk-UA"/>
        </w:rPr>
        <w:t xml:space="preserve"> завищення, що призвело до фактичного ненадходження до державного бюджету податку на додану вартість на загальну суму 1 516 564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А саме, у звітні періоди починаючи з квітня 2009 року по березень 2010 року, директор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ОСОБА_1 , достовірно знаючи, що </w:t>
      </w:r>
      <w:hyperlink r:id="rId12"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Законом України «Про податок на додану вартість» від 03.04.1997 р. № 168/97-ВР</w:t>
        </w:r>
      </w:hyperlink>
      <w:r w:rsidRPr="005C43B3">
        <w:rPr>
          <w:rFonts w:ascii="Times New Roman" w:eastAsia="Times New Roman" w:hAnsi="Times New Roman" w:cs="Times New Roman"/>
          <w:color w:val="000000"/>
          <w:sz w:val="27"/>
          <w:szCs w:val="27"/>
          <w:lang w:eastAsia="uk-UA"/>
        </w:rPr>
        <w:t> передбачена можливість зменшення податкових зобов`язань з ПДВ, що підлягають перерахуванню до державного бюджету, на суму податкового кредиту за наявності документального підтвердження придбання товарів (робіт, послуг), умисно, систематично, переслідуючи мету на ухилення від сплати до державного бюджету податку на додану вартість, в порушення п. п.7.4.1, п. п. 7.4.4 п.7.4 </w:t>
      </w:r>
      <w:hyperlink r:id="rId13"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 7 Закону України «Про податок на додану вартість» від 03.04.1997 р. № 168/97-ВР</w:t>
        </w:r>
      </w:hyperlink>
      <w:r w:rsidRPr="005C43B3">
        <w:rPr>
          <w:rFonts w:ascii="Times New Roman" w:eastAsia="Times New Roman" w:hAnsi="Times New Roman" w:cs="Times New Roman"/>
          <w:color w:val="000000"/>
          <w:sz w:val="27"/>
          <w:szCs w:val="27"/>
          <w:lang w:eastAsia="uk-UA"/>
        </w:rPr>
        <w:t xml:space="preserve">, незаконно включив до складу податкового кредиту суму податку на додану </w:t>
      </w:r>
      <w:r w:rsidRPr="005C43B3">
        <w:rPr>
          <w:rFonts w:ascii="Times New Roman" w:eastAsia="Times New Roman" w:hAnsi="Times New Roman" w:cs="Times New Roman"/>
          <w:color w:val="000000"/>
          <w:sz w:val="27"/>
          <w:szCs w:val="27"/>
          <w:lang w:eastAsia="uk-UA"/>
        </w:rPr>
        <w:lastRenderedPageBreak/>
        <w:t>вартість по операціях з придбання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будівельних матеріалів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які фактично не здійснювали фінансово-господарської діяльності, тобто по операціях з придбання будівельних матеріалів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достовірно знаючи про відсутність таких операцій.</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 у травні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умисно незаконно зависив податковий кредит з податку на додану вартість на суму 14 158 грн., що призвело до фактичного ненадходження до державного бюджету за квітень 2009 року податку на додану вартість в сумі 14 158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червні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умисно незаконно зависив податковий кредит з податку на додану вартість на суму 36 075 грн., що призвело до фактичного ненадходження до державного бюджету за травень 2009 року податку на додану вартість в сумі 36 075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липні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умисно незаконно зависив податковий кредит з податку на додану вартість на суму 161 423 грн., що призвело до фактичного ненадходження до державного бюджету за червень 2009 року податку на додану вартість в сумі 161 423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вересні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умисно незаконно зависив податковий кредит з податку на додану вартість на суму 61 164 грн., що призвело до фактичного ненадходження до державного бюджету за липень 2009 року податку на додану вартість в сумі 61 164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жовтні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умисно незаконно зависив податковий кредит з податку на додану вартість на суму 806 247 грн., що призвело до фактичного ненадходження до державного бюджету за вересень 2009 року податку на додану вартість в сумі 806 247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листопаді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умисно незаконно зависив податковий кредит з податку на додану вартість на суму 63 693 грн., що призвело до фактичного ненадходження до державного бюджету за жовтень 2009 року податку на додану вартість в сумі 63 693 грн., що призвело до фактичного ненадходження до державного бюджету з жовтень 2009 року податку на додану вартість в сумі 63 693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грудні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(код </w:t>
      </w:r>
      <w:r w:rsidRPr="005C43B3">
        <w:rPr>
          <w:rFonts w:ascii="Times New Roman" w:eastAsia="Times New Roman" w:hAnsi="Times New Roman" w:cs="Times New Roman"/>
          <w:color w:val="000000"/>
          <w:sz w:val="27"/>
          <w:szCs w:val="27"/>
          <w:lang w:eastAsia="uk-UA"/>
        </w:rPr>
        <w:lastRenderedPageBreak/>
        <w:t>ЄДРПОУ 36288660), умисно незаконно зависив податковий кредит з податку на додану вартість на суму 58 249 грн., що призвело до фактичного ненадходження до державного бюджету за листопад 2009 року податку на додану вартість в сумі 58 249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січні 2010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умисно незаконно зависив податковий кредит з податку на додану вартість на суму 251 473 грн., що призвело до фактичного ненадходження до державного бюджету за грудень 2009 року </w:t>
      </w:r>
      <w:r w:rsidRPr="005C43B3">
        <w:rPr>
          <w:rFonts w:ascii="Times New Roman" w:eastAsia="Times New Roman" w:hAnsi="Times New Roman" w:cs="Times New Roman"/>
          <w:b/>
          <w:bCs/>
          <w:i/>
          <w:iCs/>
          <w:color w:val="000000"/>
          <w:sz w:val="27"/>
          <w:szCs w:val="27"/>
          <w:lang w:eastAsia="uk-UA"/>
        </w:rPr>
        <w:t>податку на додану вартість в сумі 251 473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податковий кредит за грудень 2009 року у сумі 64 082 грн. ОСОБА_1 відображено у податковій декларації з податку на додану вартість то фінансово-господарським операціям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 лютому та січні 2010 року.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Тобто, у лютому 2010 року ОСОБА_1 достовірно знаючи про відсутність господарських операцій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умисно незаконно зависив податковий кредит з податку на додану вартість на суму 20 371 грн., що призвело до фактичного ненадходження до державного бюджету за січень 2010 року податку на додану вартість в сумі 20 371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березні 2010 року ОСОБА_1 достовірно знаючи про відсутність господарських операцій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умисно незаконно зависив податковий кредит з податку на додану вартість на суму 43 711 грн., що призвело до фактичного ненадходження до державного бюджету за лютий 2010 року податку на додану вартість в сумі 43 711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Таким чином, за період з квітня 2009 року по березень 2010 року, директор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ОСОБА_1 , реалізуючи свій злочинний намір, спрямований на ухилення від сплати до бюджету податку на додану вартість, умисно, </w:t>
      </w:r>
      <w:proofErr w:type="spellStart"/>
      <w:r w:rsidRPr="005C43B3">
        <w:rPr>
          <w:rFonts w:ascii="Times New Roman" w:eastAsia="Times New Roman" w:hAnsi="Times New Roman" w:cs="Times New Roman"/>
          <w:color w:val="000000"/>
          <w:sz w:val="27"/>
          <w:szCs w:val="27"/>
          <w:lang w:eastAsia="uk-UA"/>
        </w:rPr>
        <w:t>необгрунтовано</w:t>
      </w:r>
      <w:proofErr w:type="spellEnd"/>
      <w:r w:rsidRPr="005C43B3">
        <w:rPr>
          <w:rFonts w:ascii="Times New Roman" w:eastAsia="Times New Roman" w:hAnsi="Times New Roman" w:cs="Times New Roman"/>
          <w:color w:val="000000"/>
          <w:sz w:val="27"/>
          <w:szCs w:val="27"/>
          <w:lang w:eastAsia="uk-UA"/>
        </w:rPr>
        <w:t xml:space="preserve"> зависив податковий кредит з податку на додану вартість на загальну суму 1 516 564 грн., чим занизив підлягаючий сплаті до державного бюджету податок на додану вартість, що призвело до фактичного ненадходження до державного бюджету коштів у вигляді податку на додану вартість, за вказаний період часу, на загальну суму 1 516 564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ОСОБА_1 , виконуючи свої обов`язки директора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ВБК», за результатами здійснення фінансово-господарської діяльності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 період з 2 кварталу 2009 року по 4 квартал 2009 року, в порушення п.5.1 ст.</w:t>
      </w:r>
      <w:hyperlink r:id="rId14"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w:t>
        </w:r>
      </w:hyperlink>
      <w:r w:rsidRPr="005C43B3">
        <w:rPr>
          <w:rFonts w:ascii="Times New Roman" w:eastAsia="Times New Roman" w:hAnsi="Times New Roman" w:cs="Times New Roman"/>
          <w:color w:val="000000"/>
          <w:sz w:val="27"/>
          <w:szCs w:val="27"/>
          <w:lang w:eastAsia="uk-UA"/>
        </w:rPr>
        <w:t>, п.5.2.1, п.5.2 ст.</w:t>
      </w:r>
      <w:hyperlink r:id="rId15"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 Закону України від 28.12.1994р. №334/94-ВР «Про оподаткування прибутку підприємств»</w:t>
        </w:r>
      </w:hyperlink>
      <w:r w:rsidRPr="005C43B3">
        <w:rPr>
          <w:rFonts w:ascii="Times New Roman" w:eastAsia="Times New Roman" w:hAnsi="Times New Roman" w:cs="Times New Roman"/>
          <w:color w:val="000000"/>
          <w:sz w:val="27"/>
          <w:szCs w:val="27"/>
          <w:lang w:eastAsia="uk-UA"/>
        </w:rPr>
        <w:t> реалізуючи умисел, спрямований на ухилення від сплати до державного бюджету податку на прибуток за звітні періоди з 2 кварталу 2009 року по 4 квартал 2009 року, використовуючи завідомо неправдиві документи по операціях з придбання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будівельних матеріалів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(код ЄДРПОУ 36288660) які фактично не здійснювали фінансово-господарської діяльності, які в адресу ТОВ </w:t>
      </w:r>
      <w:r w:rsidRPr="005C43B3">
        <w:rPr>
          <w:rFonts w:ascii="Times New Roman" w:eastAsia="Times New Roman" w:hAnsi="Times New Roman" w:cs="Times New Roman"/>
          <w:color w:val="000000"/>
          <w:sz w:val="27"/>
          <w:szCs w:val="27"/>
          <w:lang w:eastAsia="uk-UA"/>
        </w:rPr>
        <w:lastRenderedPageBreak/>
        <w:t>«</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не поставляли продукцію, у деклараціях з податку на прибуток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умисно незаконно задекларував валові витрати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 розмірі 7 582 826 грн., в результаті чого ОСОБА_1 умисно занизив, не перелічив і не сплатив до бюджету податок на прибуток на суму 1 895 707 грн., що призвело до фактичного ненадходження до державного бюджету коштів у вигляді податку на прибуток за період з 2 кварталу 2009 року по 4 квартал 2009 року в сумі 1 895 707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 у 2 кварталі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умисно незаконно зависив валові витрати з податку на прибуток на суму 1 058 275 грн., то призвело до фактичного ненадходження до державного бюджету за 2 квартал 2009 року податку на прибуток в сумі 264 569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3 кварталі 2009 року ОСОБА_1 достовірно знаючи про відсутність господарських операцій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умисно незаконно зависив валові витрати з податку на прибуток на суму 390 426 грн., що призвело до фактичного ненадходження до державного бюджету за 3 квартал 2009 року податку на прибуток в сумі 97 607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4 кварталі 2009 року ОСОБА_1 достовірно знаючи про відсутність господарських операцій з TOB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умисно незаконно зависив валові витрати з податку на прибуток на суму 6 134 125 грн., що призвело до фактичного ненадходження до державного бюджету за 4 квартал 2009 року податку на прибуток в сумі 1 533 531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Таким чином, за період з 2 кварталу 2009 року по 4 квартал 2009 року директор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ОСОБА_1 , реалізуючи умисел, спрямований на ухилення від сплати до державного бюджету податку на прибуток, умисно, </w:t>
      </w:r>
      <w:proofErr w:type="spellStart"/>
      <w:r w:rsidRPr="005C43B3">
        <w:rPr>
          <w:rFonts w:ascii="Times New Roman" w:eastAsia="Times New Roman" w:hAnsi="Times New Roman" w:cs="Times New Roman"/>
          <w:color w:val="000000"/>
          <w:sz w:val="27"/>
          <w:szCs w:val="27"/>
          <w:lang w:eastAsia="uk-UA"/>
        </w:rPr>
        <w:t>необгрунтовано</w:t>
      </w:r>
      <w:proofErr w:type="spellEnd"/>
      <w:r w:rsidRPr="005C43B3">
        <w:rPr>
          <w:rFonts w:ascii="Times New Roman" w:eastAsia="Times New Roman" w:hAnsi="Times New Roman" w:cs="Times New Roman"/>
          <w:color w:val="000000"/>
          <w:sz w:val="27"/>
          <w:szCs w:val="27"/>
          <w:lang w:eastAsia="uk-UA"/>
        </w:rPr>
        <w:t xml:space="preserve"> зависив валові витрати підприємства, занизив, не перелічив і не сплатив до державного бюджету податок на прибуток, що призвело до фактичного ненадходження до бюджету коштів у вигляді податку на прибуток, за вказаний період часу на загальну суму 1 895 707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Всього умисні дії директора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ОСОБА_1 , щодо ухилення від сплати податків призвели до фактичного ненадходження до державного бюджету за період з квітня 2009 року по березень 2010 року коштів у вигляді податку на додану вартість в сумі 1 516 564 грн., в період з 2 кварталу 2009 року по 4 квартал 2009 року, включно, податку на прибуток в сумі 1 895 707 грн., на загальну суму 3 412 271 грн., що в 5000 раз перевищує встановлений законодавством неоподатковуваний мінімум доходів громадян і є особливо великим розміром.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Зазначені дії ОСОБА_1 орган досудового розслідування кваліфікував як вчинення кримінального правопорушення, передбаченого ч.3 </w:t>
      </w:r>
      <w:hyperlink r:id="rId16"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xml:space="preserve">, а саме, як умисне ухилення від сплати податків, які входять в систему оподаткування, введених у встановленому законом порядку, вчиненого службовою особою </w:t>
      </w:r>
      <w:r w:rsidRPr="005C43B3">
        <w:rPr>
          <w:rFonts w:ascii="Times New Roman" w:eastAsia="Times New Roman" w:hAnsi="Times New Roman" w:cs="Times New Roman"/>
          <w:color w:val="000000"/>
          <w:sz w:val="27"/>
          <w:szCs w:val="27"/>
          <w:lang w:eastAsia="uk-UA"/>
        </w:rPr>
        <w:lastRenderedPageBreak/>
        <w:t>підприємства, незалежно від форми власності, що призвело до фактичного ненадходження до державного бюджету коштів в особливо великих розмірах.</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 судовому засіданні ОСОБА_1 винним себе в пред`явленому йому обвинуваченні не визнав та суду показав, що у період квітень 1999 - березень 2010 року він працював директором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основним видом господарської діяльності якого було будівництво житлових і нежитлових будівель. Для забезпечення основного виду господарської діяльності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купувало відповідні будівельні матеріали у різних постачальників, зокрема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які використовувались при будівництві нових будівель та капітальних ремонтах промислових об`єктів на замовлення юридичних осіб, назви яких зараз вже не пам`ятає. При цьому зазначив, що на вимогу суду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надало у кримінальну справу всі договори, первинні бухгалтерські та податкові документи, якими підтверджуються всі господарські операції, як із постачальниками будівельних матеріалів, так і замовниками будівництва об`єктів. Крім того, обвинувачений ОСОБА_1 показав, що всі податки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сплачувало і наявність претензій з боку податкових органів про несплату податків, за період перебування його на посаді директора він не пригадує. Заявлений податковою інспекцією цивільний позов він не визнає, оскільки вважає його безпідставним та необґрунтованим.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Щодо співпраці з ТОВ «</w:t>
      </w:r>
      <w:proofErr w:type="spellStart"/>
      <w:r w:rsidRPr="005C43B3">
        <w:rPr>
          <w:rFonts w:ascii="Times New Roman" w:eastAsia="Times New Roman" w:hAnsi="Times New Roman" w:cs="Times New Roman"/>
          <w:color w:val="000000"/>
          <w:sz w:val="27"/>
          <w:szCs w:val="27"/>
          <w:lang w:eastAsia="uk-UA"/>
        </w:rPr>
        <w:t>Міракод</w:t>
      </w:r>
      <w:proofErr w:type="spellEnd"/>
      <w:r w:rsidRPr="005C43B3">
        <w:rPr>
          <w:rFonts w:ascii="Times New Roman" w:eastAsia="Times New Roman" w:hAnsi="Times New Roman" w:cs="Times New Roman"/>
          <w:color w:val="000000"/>
          <w:sz w:val="27"/>
          <w:szCs w:val="27"/>
          <w:lang w:eastAsia="uk-UA"/>
        </w:rPr>
        <w:t>» та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деталей вже на даний час не пам`ятає, однак може стверджувати те, що відповідні фінансово-господарські взаємовідносини в дійсності відбувались та з боку вказаних підприємств було поставлено відповідні матеріали за намовлення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(які саме, на даний час не пам`ятає).</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Захисник ОСОБА_1 - адвокат </w:t>
      </w:r>
      <w:proofErr w:type="spellStart"/>
      <w:r w:rsidRPr="005C43B3">
        <w:rPr>
          <w:rFonts w:ascii="Times New Roman" w:eastAsia="Times New Roman" w:hAnsi="Times New Roman" w:cs="Times New Roman"/>
          <w:color w:val="000000"/>
          <w:sz w:val="27"/>
          <w:szCs w:val="27"/>
          <w:lang w:eastAsia="uk-UA"/>
        </w:rPr>
        <w:t>Стригунова</w:t>
      </w:r>
      <w:proofErr w:type="spellEnd"/>
      <w:r w:rsidRPr="005C43B3">
        <w:rPr>
          <w:rFonts w:ascii="Times New Roman" w:eastAsia="Times New Roman" w:hAnsi="Times New Roman" w:cs="Times New Roman"/>
          <w:color w:val="000000"/>
          <w:sz w:val="27"/>
          <w:szCs w:val="27"/>
          <w:lang w:eastAsia="uk-UA"/>
        </w:rPr>
        <w:t xml:space="preserve"> Г.І. в судовому засіданні зазначила, що судом проведено достатній детальний розгляд усіх обставин справи, досліджені нормативно-правові акти, якими врегульований порядок визначення об`єктів оподаткування податком на прибуток підприємств та податку на додану вартість, порядок нарахування та сплати зазначених податків юридичними особами до державного бюджету, а також розглянуті та вивчені фактичні дані, які досудовим слідством вважаються доказами винуватості обвинуваченого, допитані свідки, досліджені експертні висновки та письмові докази, які зібрані у справі в досудовому та судовому слідстві, таким чином, суд має достатні підстави для ухвалення законного та обґрунтованого рішення, однак стороною обвинувачення не надано неспростовних доказів того, що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були нараховані податки, у несплаті яких обвинувачується ОСОБА_1 , як директор юридичної особи, ким нараховані ці податки, не встановлена дата закінчення граничного строку, в який мали бути сплачені нараховані (донараховані) суми податків і, які ОСОБА_1 умисно не сплатив до державного бюджету. Крім того, стороною обвинувачення не встановлено жодного факту про обізнаність обвинуваченого ОСОБА_1 про неправомірну поведінку контрагентів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Стверджує, що у даному кримінальному провадженні стороною обвинувачення не доведено, що в діях ОСОБА_1 , обвинуваченого у вчиненні кримінального правопорушення, передбаченого ч.3 </w:t>
      </w:r>
      <w:hyperlink r:id="rId17"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xml:space="preserve">, за обставин викладених в обвинувальному акті та наданими </w:t>
      </w:r>
      <w:r w:rsidRPr="005C43B3">
        <w:rPr>
          <w:rFonts w:ascii="Times New Roman" w:eastAsia="Times New Roman" w:hAnsi="Times New Roman" w:cs="Times New Roman"/>
          <w:color w:val="000000"/>
          <w:sz w:val="27"/>
          <w:szCs w:val="27"/>
          <w:lang w:eastAsia="uk-UA"/>
        </w:rPr>
        <w:lastRenderedPageBreak/>
        <w:t>у справу доказами, наявний сам факт кримінального правопорушення, тобто обвинувачення ОСОБА_1 у вчиненні кримінального правопорушення не має в сукупності всіх складових його ознак, а саме об`єктивної та суб`єктивної сторони складу даного кримінального правопорушення.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w:t>
      </w:r>
      <w:hyperlink r:id="rId18" w:anchor="137"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ст.22 КПК України</w:t>
        </w:r>
      </w:hyperlink>
      <w:r w:rsidRPr="005C43B3">
        <w:rPr>
          <w:rFonts w:ascii="Times New Roman" w:eastAsia="Times New Roman" w:hAnsi="Times New Roman" w:cs="Times New Roman"/>
          <w:color w:val="000000"/>
          <w:sz w:val="27"/>
          <w:szCs w:val="27"/>
          <w:lang w:eastAsia="uk-UA"/>
        </w:rPr>
        <w:t>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Саме прокурор, слідчий, згідно з вимогами </w:t>
      </w:r>
      <w:hyperlink r:id="rId19" w:anchor="15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ст.25 КПК України</w:t>
        </w:r>
      </w:hyperlink>
      <w:r w:rsidRPr="005C43B3">
        <w:rPr>
          <w:rFonts w:ascii="Times New Roman" w:eastAsia="Times New Roman" w:hAnsi="Times New Roman" w:cs="Times New Roman"/>
          <w:color w:val="000000"/>
          <w:sz w:val="27"/>
          <w:szCs w:val="27"/>
          <w:lang w:eastAsia="uk-UA"/>
        </w:rPr>
        <w:t>, зобов`язані в межах своєї компетенції, розпочавши досудове розслідування в кожному випадку безпосереднього виявлення ознак кримінального правопорушення або в разі надходження заяви про вчинення кримінального правопорушення, вжити всіх передбачених законом заходів для встановлення події кримінального правопорушення та особи, яка його вчинила, а також відповідно до ч.2 </w:t>
      </w:r>
      <w:hyperlink r:id="rId20" w:anchor="80"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ст.9 КПК України</w:t>
        </w:r>
      </w:hyperlink>
      <w:r w:rsidRPr="005C43B3">
        <w:rPr>
          <w:rFonts w:ascii="Times New Roman" w:eastAsia="Times New Roman" w:hAnsi="Times New Roman" w:cs="Times New Roman"/>
          <w:color w:val="000000"/>
          <w:sz w:val="27"/>
          <w:szCs w:val="27"/>
          <w:lang w:eastAsia="uk-UA"/>
        </w:rPr>
        <w:t>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w:t>
      </w:r>
      <w:hyperlink r:id="rId21" w:anchor="704"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ст.91 КПК України</w:t>
        </w:r>
      </w:hyperlink>
      <w:r w:rsidRPr="005C43B3">
        <w:rPr>
          <w:rFonts w:ascii="Times New Roman" w:eastAsia="Times New Roman" w:hAnsi="Times New Roman" w:cs="Times New Roman"/>
          <w:color w:val="000000"/>
          <w:sz w:val="27"/>
          <w:szCs w:val="27"/>
          <w:lang w:eastAsia="uk-UA"/>
        </w:rPr>
        <w:t> у кримінальному провадженні підлягають доказуванню: 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пом`якшують покарання, які виключають кримінальну відповідальність або є підставою закриття кримінального провадження; 5) обставини, що є підставою для звільнення від кримінальної відповідальності або покарання.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Суд же відповідно до </w:t>
      </w:r>
      <w:hyperlink r:id="rId22" w:anchor="153"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ст.26 КПК України</w:t>
        </w:r>
      </w:hyperlink>
      <w:r w:rsidRPr="005C43B3">
        <w:rPr>
          <w:rFonts w:ascii="Times New Roman" w:eastAsia="Times New Roman" w:hAnsi="Times New Roman" w:cs="Times New Roman"/>
          <w:color w:val="000000"/>
          <w:sz w:val="27"/>
          <w:szCs w:val="27"/>
          <w:lang w:eastAsia="uk-UA"/>
        </w:rPr>
        <w:t> у кримінальному провадженні вирішує лише ті питання, що винесені на його розгляд сторонами та віднесені до його повноважень.</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ч.1 </w:t>
      </w:r>
      <w:hyperlink r:id="rId23" w:anchor="252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ст.337 КПК України</w:t>
        </w:r>
      </w:hyperlink>
      <w:r w:rsidRPr="005C43B3">
        <w:rPr>
          <w:rFonts w:ascii="Times New Roman" w:eastAsia="Times New Roman" w:hAnsi="Times New Roman" w:cs="Times New Roman"/>
          <w:color w:val="000000"/>
          <w:sz w:val="27"/>
          <w:szCs w:val="27"/>
          <w:lang w:eastAsia="uk-UA"/>
        </w:rPr>
        <w:t> судовий розгляд проводиться лише стосовно особи, якій висунуте обвинувачення, і лише в межах висунутого обвинувачення відповідно до обвинувального акту, крім випадків, передбачених цією статтею.</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ч.3 </w:t>
      </w:r>
      <w:hyperlink r:id="rId24" w:anchor="194" w:tgtFrame="_blank" w:tooltip="КОНСТИТУЦІЯ УКРАЇНИ; нормативно-правовий акт № 254к/96-ВР від 28.06.1996" w:history="1">
        <w:r w:rsidRPr="005C43B3">
          <w:rPr>
            <w:rFonts w:ascii="Times New Roman" w:eastAsia="Times New Roman" w:hAnsi="Times New Roman" w:cs="Times New Roman"/>
            <w:color w:val="0000FF"/>
            <w:sz w:val="27"/>
            <w:szCs w:val="27"/>
            <w:u w:val="single"/>
            <w:lang w:eastAsia="uk-UA"/>
          </w:rPr>
          <w:t>ст.62 Конституції України</w:t>
        </w:r>
      </w:hyperlink>
      <w:r w:rsidRPr="005C43B3">
        <w:rPr>
          <w:rFonts w:ascii="Times New Roman" w:eastAsia="Times New Roman" w:hAnsi="Times New Roman" w:cs="Times New Roman"/>
          <w:color w:val="000000"/>
          <w:sz w:val="27"/>
          <w:szCs w:val="27"/>
          <w:lang w:eastAsia="uk-UA"/>
        </w:rPr>
        <w:t xml:space="preserve"> усі сумніви щодо доведеності вини особи </w:t>
      </w:r>
      <w:proofErr w:type="spellStart"/>
      <w:r w:rsidRPr="005C43B3">
        <w:rPr>
          <w:rFonts w:ascii="Times New Roman" w:eastAsia="Times New Roman" w:hAnsi="Times New Roman" w:cs="Times New Roman"/>
          <w:color w:val="000000"/>
          <w:sz w:val="27"/>
          <w:szCs w:val="27"/>
          <w:lang w:eastAsia="uk-UA"/>
        </w:rPr>
        <w:t>тлумачаться</w:t>
      </w:r>
      <w:proofErr w:type="spellEnd"/>
      <w:r w:rsidRPr="005C43B3">
        <w:rPr>
          <w:rFonts w:ascii="Times New Roman" w:eastAsia="Times New Roman" w:hAnsi="Times New Roman" w:cs="Times New Roman"/>
          <w:color w:val="000000"/>
          <w:sz w:val="27"/>
          <w:szCs w:val="27"/>
          <w:lang w:eastAsia="uk-UA"/>
        </w:rPr>
        <w:t xml:space="preserve"> на користь підсудного.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Згідно ч.3 </w:t>
      </w:r>
      <w:hyperlink r:id="rId25" w:anchor="2722"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ст.373 КПК України</w:t>
        </w:r>
      </w:hyperlink>
      <w:r w:rsidRPr="005C43B3">
        <w:rPr>
          <w:rFonts w:ascii="Times New Roman" w:eastAsia="Times New Roman" w:hAnsi="Times New Roman" w:cs="Times New Roman"/>
          <w:color w:val="000000"/>
          <w:sz w:val="27"/>
          <w:szCs w:val="27"/>
          <w:lang w:eastAsia="uk-UA"/>
        </w:rPr>
        <w:t> обвинувальний вирок не може ґрунтуватися на припущеннях і ухвалюється лише за умови доведення у ході судового розгляду винуватості особи у вчиненні кримінального правопорушення.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Суд у відповідності до </w:t>
      </w:r>
      <w:hyperlink r:id="rId26" w:anchor="72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 94 КПК України</w:t>
        </w:r>
      </w:hyperlink>
      <w:r w:rsidRPr="005C43B3">
        <w:rPr>
          <w:rFonts w:ascii="Times New Roman" w:eastAsia="Times New Roman" w:hAnsi="Times New Roman" w:cs="Times New Roman"/>
          <w:color w:val="000000"/>
          <w:sz w:val="27"/>
          <w:szCs w:val="27"/>
          <w:lang w:eastAsia="uk-UA"/>
        </w:rPr>
        <w:t>,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оцінюючи кожний доказ з точки зору належності, допустимості, достовірності, а сукупність зібраних - з точки зору достатності та взаємозв`язку для прийняття відповідного процесуального рішення, виходячи з приписів </w:t>
      </w:r>
      <w:hyperlink r:id="rId27" w:anchor="2722"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 373 ч.3 КПК України</w:t>
        </w:r>
      </w:hyperlink>
      <w:r w:rsidRPr="005C43B3">
        <w:rPr>
          <w:rFonts w:ascii="Times New Roman" w:eastAsia="Times New Roman" w:hAnsi="Times New Roman" w:cs="Times New Roman"/>
          <w:color w:val="000000"/>
          <w:sz w:val="27"/>
          <w:szCs w:val="27"/>
          <w:lang w:eastAsia="uk-UA"/>
        </w:rPr>
        <w:t>, відповідно до яких, обвинувальний вирок не може ґрунтуватися на припущеннях і ухвалюється лише за умови доведення у ході судового розгляду винуватості особи у вчиненні кримінального правопорушення, прийшов до висновку, що обставини обвинувачення ОСОБА_1 , викладені у обвинувальному акті не знайшли свого об`єктивного підтвердження, його вина в інкримінованому злочині не доведена, а тому ОСОБА_1 підлягає виправданню, враховуючи наступне.</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Прокурор, у якості обґрунтування доведеності вини ОСОБА_1 посилається на Акт «Про результати проведення документальної планової виїзної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(код за ЄРДОУ 32264535) з питань дотримання вимог податкового законодавства за період з 01.07.2009 року по 30.06.2010 року, валютного та іншого законодавства за період з 01.07.2009 року по 30.06.2010 року, складеного на підставі направлення від 02.08.2010 року №955/23-1 виданого Південною МДПІ у м. Кривому Розі: ОСОБА_2 - заступником начальника відділу податкового контролю юридичних осіб, ОСОБА_3 - головним державним податковим ревізор-інспектором відділу перевірок платників податків управління податкового контролю юридичних осіб, ОСОБА_4 - головним державним податковим ревізор-інспектором відділу контрольно-перевірочної роботи управління оподаткування фізичних осіб, ОСОБА_16 - головним державним податковим ревізор-інспектором відділу фінансових розслідувань по обслуговуванню Криворізького регіону Управління боротьби з відмиванням доходів, отриманих злочинним шляхом ДПА в Дніпропетровській області, ОСОБА_6 - головним державним податковим ревізор-інспектором відділу фінансових розслідувань по обслуговуванню Криворізького регіону Управління боротьби з відмиванням доходів, отриманих злочинним шляхом ДПА в Дніпропетровській області, згідно з висновками якого, перевіркою встановлено порушення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п.п.4.1.6 п.4.1 ст.</w:t>
      </w:r>
      <w:hyperlink r:id="rId28" w:anchor="187"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4</w:t>
        </w:r>
      </w:hyperlink>
      <w:r w:rsidRPr="005C43B3">
        <w:rPr>
          <w:rFonts w:ascii="Times New Roman" w:eastAsia="Times New Roman" w:hAnsi="Times New Roman" w:cs="Times New Roman"/>
          <w:color w:val="000000"/>
          <w:sz w:val="27"/>
          <w:szCs w:val="27"/>
          <w:lang w:eastAsia="uk-UA"/>
        </w:rPr>
        <w:t>, п.5.1 ст.</w:t>
      </w:r>
      <w:hyperlink r:id="rId29"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w:t>
        </w:r>
      </w:hyperlink>
      <w:r w:rsidRPr="005C43B3">
        <w:rPr>
          <w:rFonts w:ascii="Times New Roman" w:eastAsia="Times New Roman" w:hAnsi="Times New Roman" w:cs="Times New Roman"/>
          <w:color w:val="000000"/>
          <w:sz w:val="27"/>
          <w:szCs w:val="27"/>
          <w:lang w:eastAsia="uk-UA"/>
        </w:rPr>
        <w:t>, п.п.5.3.9. п.5.3 ст.</w:t>
      </w:r>
      <w:hyperlink r:id="rId30"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 Закону України «Про оподаткування прибутку підприємств» від 28.12.94р. №334/94-ВР</w:t>
        </w:r>
      </w:hyperlink>
      <w:r w:rsidRPr="005C43B3">
        <w:rPr>
          <w:rFonts w:ascii="Times New Roman" w:eastAsia="Times New Roman" w:hAnsi="Times New Roman" w:cs="Times New Roman"/>
          <w:color w:val="000000"/>
          <w:sz w:val="27"/>
          <w:szCs w:val="27"/>
          <w:lang w:eastAsia="uk-UA"/>
        </w:rPr>
        <w:t xml:space="preserve"> (зі змінами та доповненнями), в результаті чого, </w:t>
      </w:r>
      <w:proofErr w:type="spellStart"/>
      <w:r w:rsidRPr="005C43B3">
        <w:rPr>
          <w:rFonts w:ascii="Times New Roman" w:eastAsia="Times New Roman" w:hAnsi="Times New Roman" w:cs="Times New Roman"/>
          <w:color w:val="000000"/>
          <w:sz w:val="27"/>
          <w:szCs w:val="27"/>
          <w:lang w:eastAsia="uk-UA"/>
        </w:rPr>
        <w:t>занижено</w:t>
      </w:r>
      <w:proofErr w:type="spellEnd"/>
      <w:r w:rsidRPr="005C43B3">
        <w:rPr>
          <w:rFonts w:ascii="Times New Roman" w:eastAsia="Times New Roman" w:hAnsi="Times New Roman" w:cs="Times New Roman"/>
          <w:color w:val="000000"/>
          <w:sz w:val="27"/>
          <w:szCs w:val="27"/>
          <w:lang w:eastAsia="uk-UA"/>
        </w:rPr>
        <w:t xml:space="preserve"> податок на прибуток в періоді, що перевірявся на загальну суму 69 874,00 грн., у тому числі: ІІІ квартал 2009 року - 30 222,00 грн., І квартал 2010 року - 39 652,00 грн., п.п.7.2.3 п.7.2 ст.</w:t>
      </w:r>
      <w:hyperlink r:id="rId31"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7</w:t>
        </w:r>
      </w:hyperlink>
      <w:r w:rsidRPr="005C43B3">
        <w:rPr>
          <w:rFonts w:ascii="Times New Roman" w:eastAsia="Times New Roman" w:hAnsi="Times New Roman" w:cs="Times New Roman"/>
          <w:color w:val="000000"/>
          <w:sz w:val="27"/>
          <w:szCs w:val="27"/>
          <w:lang w:eastAsia="uk-UA"/>
        </w:rPr>
        <w:t>, п.п.7.4.5 п.7.4 ст.</w:t>
      </w:r>
      <w:hyperlink r:id="rId32"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7 Закону України «Про податок на додану вартість» від 03.04.97р. №168/97-ВР</w:t>
        </w:r>
      </w:hyperlink>
      <w:r w:rsidRPr="005C43B3">
        <w:rPr>
          <w:rFonts w:ascii="Times New Roman" w:eastAsia="Times New Roman" w:hAnsi="Times New Roman" w:cs="Times New Roman"/>
          <w:color w:val="000000"/>
          <w:sz w:val="27"/>
          <w:szCs w:val="27"/>
          <w:lang w:eastAsia="uk-UA"/>
        </w:rPr>
        <w:t xml:space="preserve"> з наступними змінами та доповненнями у результаті чого, </w:t>
      </w:r>
      <w:proofErr w:type="spellStart"/>
      <w:r w:rsidRPr="005C43B3">
        <w:rPr>
          <w:rFonts w:ascii="Times New Roman" w:eastAsia="Times New Roman" w:hAnsi="Times New Roman" w:cs="Times New Roman"/>
          <w:color w:val="000000"/>
          <w:sz w:val="27"/>
          <w:szCs w:val="27"/>
          <w:lang w:eastAsia="uk-UA"/>
        </w:rPr>
        <w:t>занижено</w:t>
      </w:r>
      <w:proofErr w:type="spellEnd"/>
      <w:r w:rsidRPr="005C43B3">
        <w:rPr>
          <w:rFonts w:ascii="Times New Roman" w:eastAsia="Times New Roman" w:hAnsi="Times New Roman" w:cs="Times New Roman"/>
          <w:color w:val="000000"/>
          <w:sz w:val="27"/>
          <w:szCs w:val="27"/>
          <w:lang w:eastAsia="uk-UA"/>
        </w:rPr>
        <w:t xml:space="preserve"> податок на додану вартість 1422,00 грн., а саме: квітень 2010 року - 1422,00 грн., та п.п.4.2.12 п.4.2 ст. </w:t>
      </w:r>
      <w:hyperlink r:id="rId33" w:anchor="106" w:tgtFrame="_blank" w:tooltip="Про податок з доходів фізичних осіб; нормативно-правовий акт № 889-IV від 22.05.2003" w:history="1">
        <w:r w:rsidRPr="005C43B3">
          <w:rPr>
            <w:rFonts w:ascii="Times New Roman" w:eastAsia="Times New Roman" w:hAnsi="Times New Roman" w:cs="Times New Roman"/>
            <w:color w:val="0000FF"/>
            <w:sz w:val="27"/>
            <w:szCs w:val="27"/>
            <w:u w:val="single"/>
            <w:lang w:eastAsia="uk-UA"/>
          </w:rPr>
          <w:t>4</w:t>
        </w:r>
      </w:hyperlink>
      <w:r w:rsidRPr="005C43B3">
        <w:rPr>
          <w:rFonts w:ascii="Times New Roman" w:eastAsia="Times New Roman" w:hAnsi="Times New Roman" w:cs="Times New Roman"/>
          <w:color w:val="000000"/>
          <w:sz w:val="27"/>
          <w:szCs w:val="27"/>
          <w:lang w:eastAsia="uk-UA"/>
        </w:rPr>
        <w:t>, п.п.9.12.2 п.9.12 ст.</w:t>
      </w:r>
      <w:hyperlink r:id="rId34" w:anchor="324" w:tgtFrame="_blank" w:tooltip="Про податок з доходів фізичних осіб; нормативно-правовий акт № 889-IV від 22.05.2003" w:history="1">
        <w:r w:rsidRPr="005C43B3">
          <w:rPr>
            <w:rFonts w:ascii="Times New Roman" w:eastAsia="Times New Roman" w:hAnsi="Times New Roman" w:cs="Times New Roman"/>
            <w:color w:val="0000FF"/>
            <w:sz w:val="27"/>
            <w:szCs w:val="27"/>
            <w:u w:val="single"/>
            <w:lang w:eastAsia="uk-UA"/>
          </w:rPr>
          <w:t>9 Закону України від 22.05.2003 року №889-ІV «Про податок з доходів фізичних осіб»</w:t>
        </w:r>
      </w:hyperlink>
      <w:r w:rsidRPr="005C43B3">
        <w:rPr>
          <w:rFonts w:ascii="Times New Roman" w:eastAsia="Times New Roman" w:hAnsi="Times New Roman" w:cs="Times New Roman"/>
          <w:color w:val="000000"/>
          <w:sz w:val="27"/>
          <w:szCs w:val="27"/>
          <w:lang w:eastAsia="uk-UA"/>
        </w:rPr>
        <w:t xml:space="preserve"> у результаті чого, </w:t>
      </w:r>
      <w:proofErr w:type="spellStart"/>
      <w:r w:rsidRPr="005C43B3">
        <w:rPr>
          <w:rFonts w:ascii="Times New Roman" w:eastAsia="Times New Roman" w:hAnsi="Times New Roman" w:cs="Times New Roman"/>
          <w:color w:val="000000"/>
          <w:sz w:val="27"/>
          <w:szCs w:val="27"/>
          <w:lang w:eastAsia="uk-UA"/>
        </w:rPr>
        <w:t>занижено</w:t>
      </w:r>
      <w:proofErr w:type="spellEnd"/>
      <w:r w:rsidRPr="005C43B3">
        <w:rPr>
          <w:rFonts w:ascii="Times New Roman" w:eastAsia="Times New Roman" w:hAnsi="Times New Roman" w:cs="Times New Roman"/>
          <w:color w:val="000000"/>
          <w:sz w:val="27"/>
          <w:szCs w:val="27"/>
          <w:lang w:eastAsia="uk-UA"/>
        </w:rPr>
        <w:t xml:space="preserve"> податок з доходів фізичних осіб у 2010 році у розмірі 645,00 грн. (Т.2 а.с.176-206).</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прокурор, у якості обґрунтування доведеності вини ОСОБА_1 посилається на Акт «Про результати проведення документальної позапланової виїзної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(код за ЄРДОУ 32264535) з </w:t>
      </w:r>
      <w:r w:rsidRPr="005C43B3">
        <w:rPr>
          <w:rFonts w:ascii="Times New Roman" w:eastAsia="Times New Roman" w:hAnsi="Times New Roman" w:cs="Times New Roman"/>
          <w:color w:val="000000"/>
          <w:sz w:val="27"/>
          <w:szCs w:val="27"/>
          <w:lang w:eastAsia="uk-UA"/>
        </w:rPr>
        <w:lastRenderedPageBreak/>
        <w:t>питань дотримання вимог податкового, валютного та іншого законодавства під час здійснення фінансово-господарських взаємовідносин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за 2009 рік, №161/222/32264535 від 12.02.2013 року, складеного головним державним податковим ревізором-інспектором відділу перевірок платників податків управління податкового контролю Криворізької південної міжрайонної державної податкової інспекції Дніпропетровської області ОСОБА_17., згідно з висновками якого, перевіркою встановлено порушення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п.5.1 ст.</w:t>
      </w:r>
      <w:hyperlink r:id="rId35"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w:t>
        </w:r>
      </w:hyperlink>
      <w:r w:rsidRPr="005C43B3">
        <w:rPr>
          <w:rFonts w:ascii="Times New Roman" w:eastAsia="Times New Roman" w:hAnsi="Times New Roman" w:cs="Times New Roman"/>
          <w:color w:val="000000"/>
          <w:sz w:val="27"/>
          <w:szCs w:val="27"/>
          <w:lang w:eastAsia="uk-UA"/>
        </w:rPr>
        <w:t>, п.п.5.2.1 п.5.2 ст.</w:t>
      </w:r>
      <w:hyperlink r:id="rId36"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 Закону України «Про оподаткування прибутку підприємств» від 28.12.1994р. №334/94-ВР</w:t>
        </w:r>
      </w:hyperlink>
      <w:r w:rsidRPr="005C43B3">
        <w:rPr>
          <w:rFonts w:ascii="Times New Roman" w:eastAsia="Times New Roman" w:hAnsi="Times New Roman" w:cs="Times New Roman"/>
          <w:color w:val="000000"/>
          <w:sz w:val="27"/>
          <w:szCs w:val="27"/>
          <w:lang w:eastAsia="uk-UA"/>
        </w:rPr>
        <w:t> в редакції Закону України від 22.05.1997 року №283/97-ВР «Закон про податок на прибуток» зі змінами та доповненнями, у результаті чого, встановлено заниження податку на прибуток у загальній сумі 1 895 707,00 грн., у тому числі: ІІ квартал 2009 року - 264 569,00 грн., ІІІ квартал 2009 року - 97 607,00 грн., ІV квартал 2009 року - 1 533 531,00 грн., п.п.7.4.1, п.п.7.4.4., п.7.4 </w:t>
      </w:r>
      <w:hyperlink r:id="rId37"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ст.7 Закону України «Про податок на додану вартість» №168/97 від 03.04.1997 року</w:t>
        </w:r>
      </w:hyperlink>
      <w:r w:rsidRPr="005C43B3">
        <w:rPr>
          <w:rFonts w:ascii="Times New Roman" w:eastAsia="Times New Roman" w:hAnsi="Times New Roman" w:cs="Times New Roman"/>
          <w:color w:val="000000"/>
          <w:sz w:val="27"/>
          <w:szCs w:val="27"/>
          <w:lang w:eastAsia="uk-UA"/>
        </w:rPr>
        <w:t xml:space="preserve"> (зі змінами та доповненнями), у результаті чого встановлено заниження податку на додану вартість у загальній сумі 1 516 564,00 грн., у тому числі: квітень 2009 року - 14 158,00 грн., травень 2009 року - 36 075,00 грн., червень 2009 року - 161 423,00 грн., липень 2009 року - 61 164,00 грн., вересень 2009 року - 806 247,00 грн., жовтень 2009 року - 63 693,00 грн., листопад 2009 року - 58 249,00 грн., грудень 2009 року - 251 473,00 грн., січень 2010 року - 20 371,00 грн., лютий 2010 року - 43 711,00 грн. (Т.4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87-117).</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Позапланову документальну виїзну перевірку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питань дотримання вимог податкового, валютного та іншого законодавства під час здійснення фінансово-господарських взаємовідносин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(код ЄДРПОУ 36288660) за 2009 рік проведено на підставі постанови старшого слідчого ПМ Криворізької південної МДПІ Дніпропетровської області ДПС, старшого лейтенанта податкової міліції Лаврик Р.С. від 22.01.2013 року «Про призначення документальної позапланової перевірки».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прокурор, у якості обґрунтування доведеності вини ОСОБА_1 посилається на Висновок експертно-економічного дослідження №71/10-2012 від 29.11.2012 року, складений судовим експертом ТОВ «Аудит Юр-Консалтинг» ОСОБА_8 Судова економічна експертиза проводилась на підставі листа Криворізької Південної міжрайонної державної податкової інспекції Дніпропетровської області Державної податкової служби від 15.10.2012 року №6020/10/0732.</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Згідно Висновку експертного економічного дослідження №71/10-2012 від 29.11.2012 року за результатами проведеного дослідження, в обсязі наданих документів та вихідних даних, сума податку на прибуток, яка підлягає донарахуванню та сплаті до бюджету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у зв`язку не підтвердження формування валових витрат по операціям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за період з квітня по грудень 2009 року становить 525 923 грн. Загальна сума податків, яка підлягає донарахуванню та сплаті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за період з 01.04.2009 року по 30.06.2010 року становить 1 659 595 грн., в тому числі податок на додану вартість - 1 133 672 грн., </w:t>
      </w:r>
      <w:r w:rsidRPr="005C43B3">
        <w:rPr>
          <w:rFonts w:ascii="Times New Roman" w:eastAsia="Times New Roman" w:hAnsi="Times New Roman" w:cs="Times New Roman"/>
          <w:color w:val="000000"/>
          <w:sz w:val="27"/>
          <w:szCs w:val="27"/>
          <w:lang w:eastAsia="uk-UA"/>
        </w:rPr>
        <w:lastRenderedPageBreak/>
        <w:t xml:space="preserve">податок на прибуток - 525 923 грн., детально наведено в дослідницькій частині. (Т.1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6-21).</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прокурор, у якості обґрунтування доведеності вини ОСОБА_1 посилається на Вирок Іллічівського міського суду Одеської області від 07 грудня 2011 року, відповідно до якого ОСОБА_9 визнано винною у скоєнні злочину, передбаченого ч.2 </w:t>
      </w:r>
      <w:hyperlink r:id="rId38" w:anchor="912160"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ст.205 КК України</w:t>
        </w:r>
      </w:hyperlink>
      <w:r w:rsidRPr="005C43B3">
        <w:rPr>
          <w:rFonts w:ascii="Times New Roman" w:eastAsia="Times New Roman" w:hAnsi="Times New Roman" w:cs="Times New Roman"/>
          <w:color w:val="000000"/>
          <w:sz w:val="27"/>
          <w:szCs w:val="27"/>
          <w:lang w:eastAsia="uk-UA"/>
        </w:rPr>
        <w:t xml:space="preserve"> та призначено покарання у вигляді 3 років позбавлення волі, на підставі </w:t>
      </w:r>
      <w:proofErr w:type="spellStart"/>
      <w:r w:rsidRPr="005C43B3">
        <w:rPr>
          <w:rFonts w:ascii="Times New Roman" w:eastAsia="Times New Roman" w:hAnsi="Times New Roman" w:cs="Times New Roman"/>
          <w:color w:val="000000"/>
          <w:sz w:val="27"/>
          <w:szCs w:val="27"/>
          <w:lang w:eastAsia="uk-UA"/>
        </w:rPr>
        <w:t>ст.ст</w:t>
      </w:r>
      <w:proofErr w:type="spellEnd"/>
      <w:r w:rsidRPr="005C43B3">
        <w:rPr>
          <w:rFonts w:ascii="Times New Roman" w:eastAsia="Times New Roman" w:hAnsi="Times New Roman" w:cs="Times New Roman"/>
          <w:color w:val="000000"/>
          <w:sz w:val="27"/>
          <w:szCs w:val="27"/>
          <w:lang w:eastAsia="uk-UA"/>
        </w:rPr>
        <w:t>. </w:t>
      </w:r>
      <w:hyperlink r:id="rId39" w:anchor="347"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75</w:t>
        </w:r>
      </w:hyperlink>
      <w:r w:rsidRPr="005C43B3">
        <w:rPr>
          <w:rFonts w:ascii="Times New Roman" w:eastAsia="Times New Roman" w:hAnsi="Times New Roman" w:cs="Times New Roman"/>
          <w:color w:val="000000"/>
          <w:sz w:val="27"/>
          <w:szCs w:val="27"/>
          <w:lang w:eastAsia="uk-UA"/>
        </w:rPr>
        <w:t>,</w:t>
      </w:r>
      <w:hyperlink r:id="rId40" w:anchor="911618"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76 КК України</w:t>
        </w:r>
      </w:hyperlink>
      <w:r w:rsidRPr="005C43B3">
        <w:rPr>
          <w:rFonts w:ascii="Times New Roman" w:eastAsia="Times New Roman" w:hAnsi="Times New Roman" w:cs="Times New Roman"/>
          <w:color w:val="000000"/>
          <w:sz w:val="27"/>
          <w:szCs w:val="27"/>
          <w:lang w:eastAsia="uk-UA"/>
        </w:rPr>
        <w:t> звільнено від відбування покарання з іспитовим строком на 1 рік, а також на Вирок Приморського районного суду м. Одеси від 22.08.2012 року, відповідно до якого ОСОБА_10 визнано винною у скоєнні злочинів, передбачених ч.5 ст.</w:t>
      </w:r>
      <w:hyperlink r:id="rId41" w:anchor="99"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27</w:t>
        </w:r>
      </w:hyperlink>
      <w:r w:rsidRPr="005C43B3">
        <w:rPr>
          <w:rFonts w:ascii="Times New Roman" w:eastAsia="Times New Roman" w:hAnsi="Times New Roman" w:cs="Times New Roman"/>
          <w:color w:val="000000"/>
          <w:sz w:val="27"/>
          <w:szCs w:val="27"/>
          <w:lang w:eastAsia="uk-UA"/>
        </w:rPr>
        <w:t>, ч.1, ч.2 ст.</w:t>
      </w:r>
      <w:hyperlink r:id="rId42" w:anchor="912160"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205</w:t>
        </w:r>
      </w:hyperlink>
      <w:r w:rsidRPr="005C43B3">
        <w:rPr>
          <w:rFonts w:ascii="Times New Roman" w:eastAsia="Times New Roman" w:hAnsi="Times New Roman" w:cs="Times New Roman"/>
          <w:color w:val="000000"/>
          <w:sz w:val="27"/>
          <w:szCs w:val="27"/>
          <w:lang w:eastAsia="uk-UA"/>
        </w:rPr>
        <w:t>, ст.</w:t>
      </w:r>
      <w:hyperlink r:id="rId43" w:anchor="311"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70 КК України</w:t>
        </w:r>
      </w:hyperlink>
      <w:r w:rsidRPr="005C43B3">
        <w:rPr>
          <w:rFonts w:ascii="Times New Roman" w:eastAsia="Times New Roman" w:hAnsi="Times New Roman" w:cs="Times New Roman"/>
          <w:color w:val="000000"/>
          <w:sz w:val="27"/>
          <w:szCs w:val="27"/>
          <w:lang w:eastAsia="uk-UA"/>
        </w:rPr>
        <w:t xml:space="preserve"> та призначено покарання у вигляді штрафу в розмірі 38 500 гривень в дохід держави (Т.1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99-102, Т. 2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167-170).</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Крім того, прокурор, у якості обґрунтування доведеності вини ОСОБА_1 посилається на Висновок судово-економічної експертизи №481/482-13 від 25.03.2013 року, складений експертом Дніпропетровського науково-дослідного інституту судових експертиз Ільковою Н.В. Згідно якого, з урахуванням фактів, встановлених у вищевказаних </w:t>
      </w:r>
      <w:proofErr w:type="spellStart"/>
      <w:r w:rsidRPr="005C43B3">
        <w:rPr>
          <w:rFonts w:ascii="Times New Roman" w:eastAsia="Times New Roman" w:hAnsi="Times New Roman" w:cs="Times New Roman"/>
          <w:color w:val="000000"/>
          <w:sz w:val="27"/>
          <w:szCs w:val="27"/>
          <w:lang w:eastAsia="uk-UA"/>
        </w:rPr>
        <w:t>вироках</w:t>
      </w:r>
      <w:proofErr w:type="spellEnd"/>
      <w:r w:rsidRPr="005C43B3">
        <w:rPr>
          <w:rFonts w:ascii="Times New Roman" w:eastAsia="Times New Roman" w:hAnsi="Times New Roman" w:cs="Times New Roman"/>
          <w:color w:val="000000"/>
          <w:sz w:val="27"/>
          <w:szCs w:val="27"/>
          <w:lang w:eastAsia="uk-UA"/>
        </w:rPr>
        <w:t xml:space="preserve"> по кримінальним справам від 22.08.2012 року, та №1-325/11 від 07.12.2011 року, та за умови, що господарські операції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фактично не здійснювались та носили безтоварний характер, документально підтверджуються висновки, зазначені в акті перевірки №161/222/32264535 від 12.02.2013 року «Про результати документальної позапланової виїзної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питань дотримання вимог податкового, валютного та іншого законодавства під час здійснення фінансово-господарських взаємовідносин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(код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 код ЄДРПОУ 36288660) за 2009 рік, щодо відсутності підстав для включення до складу валових витрат Декларації з податку на прибуток підприємства суми витрат від придбання будівельних матеріалів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за 2009 рік у загальній сумі 1 594 492 грн., та суми витрат від придбання будівельних матеріалів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за 2009 рік у загальній сумі 5 988 334 грн., а отже донарахування податку на прибуток у розмірі 1 895 707 грн.; та щодо відсутності підстави для формування податкового кредиту з ПДВ та його відображення в податковій звітності у сумі 1 197 666 грн., по фінансово-господарських взаємовідносин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та щодо відсутності підстав для формування податкового кредиту з ПДВ та його відображення в податковій звітності у сумі 318 898,36 грн., по фінансово-господарських взаємовідносин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а отже донарахування податку на додану вартість у розмірі 1 516 564 грн.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З урахуванням фактів, встановлених у </w:t>
      </w:r>
      <w:proofErr w:type="spellStart"/>
      <w:r w:rsidRPr="005C43B3">
        <w:rPr>
          <w:rFonts w:ascii="Times New Roman" w:eastAsia="Times New Roman" w:hAnsi="Times New Roman" w:cs="Times New Roman"/>
          <w:color w:val="000000"/>
          <w:sz w:val="27"/>
          <w:szCs w:val="27"/>
          <w:lang w:eastAsia="uk-UA"/>
        </w:rPr>
        <w:t>вироках</w:t>
      </w:r>
      <w:proofErr w:type="spellEnd"/>
      <w:r w:rsidRPr="005C43B3">
        <w:rPr>
          <w:rFonts w:ascii="Times New Roman" w:eastAsia="Times New Roman" w:hAnsi="Times New Roman" w:cs="Times New Roman"/>
          <w:color w:val="000000"/>
          <w:sz w:val="27"/>
          <w:szCs w:val="27"/>
          <w:lang w:eastAsia="uk-UA"/>
        </w:rPr>
        <w:t xml:space="preserve"> по кримінальних справах №1522/4101/2012/1/1522/928/12 від 22.08.2012 року, та № 1-325/11 від 07.12.2011 року, та за умови, що господарські операції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фактично не здійснювались і носили безтоварний характер до несплати податків та обов`язкових платежів внаслідок заниження об`єктів оподаткування призвели до порушення вимог нормативних актів, що регламентують ведення бухгалтерського та податкового обліку, а саме: п.5.1 ст.</w:t>
      </w:r>
      <w:hyperlink r:id="rId44"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5</w:t>
        </w:r>
      </w:hyperlink>
      <w:r w:rsidRPr="005C43B3">
        <w:rPr>
          <w:rFonts w:ascii="Times New Roman" w:eastAsia="Times New Roman" w:hAnsi="Times New Roman" w:cs="Times New Roman"/>
          <w:color w:val="000000"/>
          <w:sz w:val="27"/>
          <w:szCs w:val="27"/>
          <w:lang w:eastAsia="uk-UA"/>
        </w:rPr>
        <w:t>, п.п.5.2.1 п.5.2. ст.</w:t>
      </w:r>
      <w:hyperlink r:id="rId45"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 xml:space="preserve">5 Закону України «Про оподаткування прибутку </w:t>
        </w:r>
        <w:r w:rsidRPr="005C43B3">
          <w:rPr>
            <w:rFonts w:ascii="Times New Roman" w:eastAsia="Times New Roman" w:hAnsi="Times New Roman" w:cs="Times New Roman"/>
            <w:color w:val="0000FF"/>
            <w:sz w:val="27"/>
            <w:szCs w:val="27"/>
            <w:u w:val="single"/>
            <w:lang w:eastAsia="uk-UA"/>
          </w:rPr>
          <w:lastRenderedPageBreak/>
          <w:t>підприємств»</w:t>
        </w:r>
      </w:hyperlink>
      <w:r w:rsidRPr="005C43B3">
        <w:rPr>
          <w:rFonts w:ascii="Times New Roman" w:eastAsia="Times New Roman" w:hAnsi="Times New Roman" w:cs="Times New Roman"/>
          <w:color w:val="000000"/>
          <w:sz w:val="27"/>
          <w:szCs w:val="27"/>
          <w:lang w:eastAsia="uk-UA"/>
        </w:rPr>
        <w:t>, та п.п.7.4.1, п.п.7.4.4 п.7.4 </w:t>
      </w:r>
      <w:hyperlink r:id="rId46"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ст.7 Закону України «Про податок на додану вартість»</w:t>
        </w:r>
      </w:hyperlink>
      <w:r w:rsidRPr="005C43B3">
        <w:rPr>
          <w:rFonts w:ascii="Times New Roman" w:eastAsia="Times New Roman" w:hAnsi="Times New Roman" w:cs="Times New Roman"/>
          <w:color w:val="000000"/>
          <w:sz w:val="27"/>
          <w:szCs w:val="27"/>
          <w:lang w:eastAsia="uk-UA"/>
        </w:rPr>
        <w:t> (Т.4 а.с.216-231).</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прокурор, у якості обґрунтування доведеності вини ОСОБА_1 посилається на Висновок судово-почеркознавчої експертизи №1670 від 29.11.2011 року, складений судовим експертом Науково-дослідного експертно-криміналістичного центру Головного управління МВС України в Одеській області Литвиненко С.І., згідно якого, підписи від імені ОСОБА_10 в особі директора ПП «</w:t>
      </w:r>
      <w:proofErr w:type="spellStart"/>
      <w:r w:rsidRPr="005C43B3">
        <w:rPr>
          <w:rFonts w:ascii="Times New Roman" w:eastAsia="Times New Roman" w:hAnsi="Times New Roman" w:cs="Times New Roman"/>
          <w:color w:val="000000"/>
          <w:sz w:val="27"/>
          <w:szCs w:val="27"/>
          <w:lang w:eastAsia="uk-UA"/>
        </w:rPr>
        <w:t>Укр</w:t>
      </w:r>
      <w:proofErr w:type="spellEnd"/>
      <w:r w:rsidRPr="005C43B3">
        <w:rPr>
          <w:rFonts w:ascii="Times New Roman" w:eastAsia="Times New Roman" w:hAnsi="Times New Roman" w:cs="Times New Roman"/>
          <w:color w:val="000000"/>
          <w:sz w:val="27"/>
          <w:szCs w:val="27"/>
          <w:lang w:eastAsia="uk-UA"/>
        </w:rPr>
        <w:t>-</w:t>
      </w:r>
      <w:proofErr w:type="spellStart"/>
      <w:r w:rsidRPr="005C43B3">
        <w:rPr>
          <w:rFonts w:ascii="Times New Roman" w:eastAsia="Times New Roman" w:hAnsi="Times New Roman" w:cs="Times New Roman"/>
          <w:color w:val="000000"/>
          <w:sz w:val="27"/>
          <w:szCs w:val="27"/>
          <w:lang w:eastAsia="uk-UA"/>
        </w:rPr>
        <w:t>пром</w:t>
      </w:r>
      <w:proofErr w:type="spellEnd"/>
      <w:r w:rsidRPr="005C43B3">
        <w:rPr>
          <w:rFonts w:ascii="Times New Roman" w:eastAsia="Times New Roman" w:hAnsi="Times New Roman" w:cs="Times New Roman"/>
          <w:color w:val="000000"/>
          <w:sz w:val="27"/>
          <w:szCs w:val="27"/>
          <w:lang w:eastAsia="uk-UA"/>
        </w:rPr>
        <w:t>-сервіс» в статуті редакції 2008 року, договору банківського рахунку виконані ОСОБА_10 , підписи на первинних бухгалтерських документах ТОВ «</w:t>
      </w:r>
      <w:proofErr w:type="spellStart"/>
      <w:r w:rsidRPr="005C43B3">
        <w:rPr>
          <w:rFonts w:ascii="Times New Roman" w:eastAsia="Times New Roman" w:hAnsi="Times New Roman" w:cs="Times New Roman"/>
          <w:color w:val="000000"/>
          <w:sz w:val="27"/>
          <w:szCs w:val="27"/>
          <w:lang w:eastAsia="uk-UA"/>
        </w:rPr>
        <w:t>Укр</w:t>
      </w:r>
      <w:proofErr w:type="spellEnd"/>
      <w:r w:rsidRPr="005C43B3">
        <w:rPr>
          <w:rFonts w:ascii="Times New Roman" w:eastAsia="Times New Roman" w:hAnsi="Times New Roman" w:cs="Times New Roman"/>
          <w:color w:val="000000"/>
          <w:sz w:val="27"/>
          <w:szCs w:val="27"/>
          <w:lang w:eastAsia="uk-UA"/>
        </w:rPr>
        <w:t>-</w:t>
      </w:r>
      <w:proofErr w:type="spellStart"/>
      <w:r w:rsidRPr="005C43B3">
        <w:rPr>
          <w:rFonts w:ascii="Times New Roman" w:eastAsia="Times New Roman" w:hAnsi="Times New Roman" w:cs="Times New Roman"/>
          <w:color w:val="000000"/>
          <w:sz w:val="27"/>
          <w:szCs w:val="27"/>
          <w:lang w:eastAsia="uk-UA"/>
        </w:rPr>
        <w:t>пром</w:t>
      </w:r>
      <w:proofErr w:type="spellEnd"/>
      <w:r w:rsidRPr="005C43B3">
        <w:rPr>
          <w:rFonts w:ascii="Times New Roman" w:eastAsia="Times New Roman" w:hAnsi="Times New Roman" w:cs="Times New Roman"/>
          <w:color w:val="000000"/>
          <w:sz w:val="27"/>
          <w:szCs w:val="27"/>
          <w:lang w:eastAsia="uk-UA"/>
        </w:rPr>
        <w:t xml:space="preserve">-сервіс» виконані не ОСОБА_10 , а іншою особою (Т. 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79-86).</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Допитана в судовому засіданні в якості свідка ОСОБА_2 , дала свідчення про те, що працює Головним державним ревізором-інспектором в офісі великих платників податків ДФС України, на початку 2013 року (точної дати не пам`ятає) до контролюючого органу надійшла постанова слідчого щодо проведення документальної позапланової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із зазначенням відносин із контрагентами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також було надано вирок Іллічівського міського суду Одеської області від 07.12.2011 року, та вирок Приморського районного суду міста Одеси від 22.08.2012 року, в яких було зазначено, що взаємовідносини із вказаними підприємствами мають фіктивний характер, тому, що в ході слідства було встановлено, що ці підприємства не здійснювали фінансово-господарську діяльність. Також було надано документи, які повинні були підтвердити факт здійснення операцій, а саме: видаткові накладні, акти виконаних робіт, укладені угоди, податкові накладні, тощо. Згідно цих документів відбулося придбання будівельних матеріалів у підприємств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Було надано висновок про те, що взаємовідносини мали фіктивний характер, відбулося заниження витрат при визначенні податку на додану вартість у розмірі 1 500 000, 00 грн., та встановлено заниження податку на прибуток у розмірі 1 800 000,00 грн. Свідком перевірявся період 2009 рік та виключно по взаємовідносинах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xml:space="preserve">». Висновки свідком були зроблені на підставі наданих </w:t>
      </w:r>
      <w:proofErr w:type="spellStart"/>
      <w:r w:rsidRPr="005C43B3">
        <w:rPr>
          <w:rFonts w:ascii="Times New Roman" w:eastAsia="Times New Roman" w:hAnsi="Times New Roman" w:cs="Times New Roman"/>
          <w:color w:val="000000"/>
          <w:sz w:val="27"/>
          <w:szCs w:val="27"/>
          <w:lang w:eastAsia="uk-UA"/>
        </w:rPr>
        <w:t>вироків</w:t>
      </w:r>
      <w:proofErr w:type="spellEnd"/>
      <w:r w:rsidRPr="005C43B3">
        <w:rPr>
          <w:rFonts w:ascii="Times New Roman" w:eastAsia="Times New Roman" w:hAnsi="Times New Roman" w:cs="Times New Roman"/>
          <w:color w:val="000000"/>
          <w:sz w:val="27"/>
          <w:szCs w:val="27"/>
          <w:lang w:eastAsia="uk-UA"/>
        </w:rPr>
        <w:t xml:space="preserve"> судів, оскільки вона не виходила за межі питань, які були зазначені у постанові слідчого. В ході перевірки було встановлено порушення податкового законодавства, на підставі яких повинні були видані податкові повідомлення-рішення, однак податковим органом вони не виносилися, оскільки минув строк позовної давності для стягнення боргу. Після повідомлення-рішення, якби воно було видане підприємство повинно було б протягом 10 робочих днів сплатити заборгованість, якщо не сплатили б, то ця сума перетворюється у суму податкового боргу. Був тільки встановлений факт заниження податку на прибуток та податку на додану вартість. Також, було складено акт звірки карток особових рахунків, згідно якого, у підприємства існувала передплата. До 2009 року на підприємстві було проведено дві планові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не є боржником, оскільки контролюючим органом не виносилися податкові повідомлення-рішення, отже податкового боргу не має.</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Допитана в судовому засіданні в якості свідка ОСОБА_11 надала свідчення з приводу того, що наразі вона працює у ТОВ «Бека-</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 бухгалтером. Раніше, у 2009 році працювала головним бухгалтером ТОВ </w:t>
      </w:r>
      <w:r w:rsidRPr="005C43B3">
        <w:rPr>
          <w:rFonts w:ascii="Times New Roman" w:eastAsia="Times New Roman" w:hAnsi="Times New Roman" w:cs="Times New Roman"/>
          <w:color w:val="000000"/>
          <w:sz w:val="27"/>
          <w:szCs w:val="27"/>
          <w:lang w:eastAsia="uk-UA"/>
        </w:rPr>
        <w:lastRenderedPageBreak/>
        <w:t>«</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директором був ОСОБА_1 с 2003 року по 2013 рік. Наскільки вона пам`ятає, товариство здійснювало господарську діяльність та співпрацювало з рядом різних підприємств та товариств, зокрема і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Наскільки вона пам`ятає, у 2008-2009 роках були укладені договори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на придбання будівельних матеріалів, які вона особисто бачила, але хто їх підписував вона не пам`ятає, однак впевнена, що право підпису було тільки у директора. В 2013 році проводилися податкові перевірки, але порушень виявлено не було. До неї, як до головного бухгалтера надходив пакет документів, згідно яких будівельні матеріали було доставлено на об`єкти, вони приймалися керівниками </w:t>
      </w:r>
      <w:proofErr w:type="spellStart"/>
      <w:r w:rsidRPr="005C43B3">
        <w:rPr>
          <w:rFonts w:ascii="Times New Roman" w:eastAsia="Times New Roman" w:hAnsi="Times New Roman" w:cs="Times New Roman"/>
          <w:color w:val="000000"/>
          <w:sz w:val="27"/>
          <w:szCs w:val="27"/>
          <w:lang w:eastAsia="uk-UA"/>
        </w:rPr>
        <w:t>будівництв</w:t>
      </w:r>
      <w:proofErr w:type="spellEnd"/>
      <w:r w:rsidRPr="005C43B3">
        <w:rPr>
          <w:rFonts w:ascii="Times New Roman" w:eastAsia="Times New Roman" w:hAnsi="Times New Roman" w:cs="Times New Roman"/>
          <w:color w:val="000000"/>
          <w:sz w:val="27"/>
          <w:szCs w:val="27"/>
          <w:lang w:eastAsia="uk-UA"/>
        </w:rPr>
        <w:t xml:space="preserve">, оскільки було багато монументальних об`єктів, зі свого боку вона уточнювала чи доставлені матеріальні цінності саме у керівників </w:t>
      </w:r>
      <w:proofErr w:type="spellStart"/>
      <w:r w:rsidRPr="005C43B3">
        <w:rPr>
          <w:rFonts w:ascii="Times New Roman" w:eastAsia="Times New Roman" w:hAnsi="Times New Roman" w:cs="Times New Roman"/>
          <w:color w:val="000000"/>
          <w:sz w:val="27"/>
          <w:szCs w:val="27"/>
          <w:lang w:eastAsia="uk-UA"/>
        </w:rPr>
        <w:t>будівництв</w:t>
      </w:r>
      <w:proofErr w:type="spellEnd"/>
      <w:r w:rsidRPr="005C43B3">
        <w:rPr>
          <w:rFonts w:ascii="Times New Roman" w:eastAsia="Times New Roman" w:hAnsi="Times New Roman" w:cs="Times New Roman"/>
          <w:color w:val="000000"/>
          <w:sz w:val="27"/>
          <w:szCs w:val="27"/>
          <w:lang w:eastAsia="uk-UA"/>
        </w:rPr>
        <w:t>. Підприємства, з якими працювало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перевірялися в реєстрі, а саме, чи дійсно вони є платниками податку на додану вартість, та чи вони знаходяться за вказаною у реєстрі </w:t>
      </w:r>
      <w:proofErr w:type="spellStart"/>
      <w:r w:rsidRPr="005C43B3">
        <w:rPr>
          <w:rFonts w:ascii="Times New Roman" w:eastAsia="Times New Roman" w:hAnsi="Times New Roman" w:cs="Times New Roman"/>
          <w:color w:val="000000"/>
          <w:sz w:val="27"/>
          <w:szCs w:val="27"/>
          <w:lang w:eastAsia="uk-UA"/>
        </w:rPr>
        <w:t>адресою</w:t>
      </w:r>
      <w:proofErr w:type="spellEnd"/>
      <w:r w:rsidRPr="005C43B3">
        <w:rPr>
          <w:rFonts w:ascii="Times New Roman" w:eastAsia="Times New Roman" w:hAnsi="Times New Roman" w:cs="Times New Roman"/>
          <w:color w:val="000000"/>
          <w:sz w:val="27"/>
          <w:szCs w:val="27"/>
          <w:lang w:eastAsia="uk-UA"/>
        </w:rPr>
        <w:t>. З сумнівними підприємствами не працювали, а по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будь-якої негативної інформації виявлено не було, тому сумнівів співпрацювати з ними, не було.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Допитаний в судовому засіданні в якості свідка ОСОБА_12 , надав свідчення з приводу того, що на даний час він працює у ТОВ «Будівельна техніка», раніше працював 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2006 року виконробом, з 2008 головним інженером, та з 2013 року директором. У 2009 року директором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був ОСОБА_1 Підприємство закуповувало товари, у яких саме постачальників, він на даний час не знає, оскільки він тільки отримував товар. В 2013 році на підприємстві була перевірка, підпис на акті ставив він. Також ОСОБА_12 зазначив, що у 2009 році у підприємства було багато об`єктів будівництва, приблизно 40-50, з них п`ять об`єктів на гірничо-збагачувальному комбінаті, уранові шахти, тощо. Будівельні матеріали направлялися на підприємства і все дуже </w:t>
      </w:r>
      <w:proofErr w:type="spellStart"/>
      <w:r w:rsidRPr="005C43B3">
        <w:rPr>
          <w:rFonts w:ascii="Times New Roman" w:eastAsia="Times New Roman" w:hAnsi="Times New Roman" w:cs="Times New Roman"/>
          <w:color w:val="000000"/>
          <w:sz w:val="27"/>
          <w:szCs w:val="27"/>
          <w:lang w:eastAsia="uk-UA"/>
        </w:rPr>
        <w:t>скрупульозно</w:t>
      </w:r>
      <w:proofErr w:type="spellEnd"/>
      <w:r w:rsidRPr="005C43B3">
        <w:rPr>
          <w:rFonts w:ascii="Times New Roman" w:eastAsia="Times New Roman" w:hAnsi="Times New Roman" w:cs="Times New Roman"/>
          <w:color w:val="000000"/>
          <w:sz w:val="27"/>
          <w:szCs w:val="27"/>
          <w:lang w:eastAsia="uk-UA"/>
        </w:rPr>
        <w:t xml:space="preserve"> перевірялося, оскільки це були кошти з державного бюджету. Матеріальні цінності і матеріали отримували виконроби, та перевіряли їх, якби не було будівельних матеріалів, то не було б здачі та прийому виконаних робіт.</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Допитана в судовому засіданні в якості свідка ОСОБА_13 зазначила, що працювала 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лютого 2005 року по жовтень 2015 року, у 2009 році була бухгалтером, на той час директором товариства був ОСОБА_1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здійснювало господарську діяльність та співпрацювало з рядом різних підприємств та товариств, зокрема і мало фінансово-господарські відносини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 якими, директором було укладено договори на поставку товарів. Контролювали поставку товарів начальники дільниць, які після отримання будівельних матеріалів приносили до їй рахунки на оплату та витратні накладні. Об`єктів будівництва було багато, але випадків ненадходження будівельних матеріалів не було. Оплату за матеріали проводила головний бухгалтер, на той час - ОСОБА_11 Також ОСОБА_13 зазначила, що вона оприбутковувала матеріали, які після прийняття об`єктів замовниками, а також підтвердження начальниками дільниць, у вигляді актів виконаних робіт з ресурсними відомостями - списувалися.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Допитана в судовому засіданні в режимі відео конференції в якості свідка ОСОБА_9 зазначила, що протягом 2008-2009 років працювала у дитячому садку, їй було запропоновано відкрити на неї підприємство, вона погодилася, та у 2009 році було відкрито підприємство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засновником якого вона була. В господарській діяльності підприємства вона участі не приймала. Щодо здійснення господарської діяльності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вона не володіє інформацією. Свідок відкрила підприємство, підписала уставні документи і одразу віддала всі документи та печатку. Первинні бухгалтерські документи вона ніколи не підписувала, довіреність на здійснення господарської діяльності не підписувала. Про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їй нічого не відомо. Чи було її </w:t>
      </w:r>
      <w:proofErr w:type="spellStart"/>
      <w:r w:rsidRPr="005C43B3">
        <w:rPr>
          <w:rFonts w:ascii="Times New Roman" w:eastAsia="Times New Roman" w:hAnsi="Times New Roman" w:cs="Times New Roman"/>
          <w:color w:val="000000"/>
          <w:sz w:val="27"/>
          <w:szCs w:val="27"/>
          <w:lang w:eastAsia="uk-UA"/>
        </w:rPr>
        <w:t>притягнено</w:t>
      </w:r>
      <w:proofErr w:type="spellEnd"/>
      <w:r w:rsidRPr="005C43B3">
        <w:rPr>
          <w:rFonts w:ascii="Times New Roman" w:eastAsia="Times New Roman" w:hAnsi="Times New Roman" w:cs="Times New Roman"/>
          <w:color w:val="000000"/>
          <w:sz w:val="27"/>
          <w:szCs w:val="27"/>
          <w:lang w:eastAsia="uk-UA"/>
        </w:rPr>
        <w:t xml:space="preserve"> до кримінальної відповідальності вона не пам`ятає.</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У судовому засіданні досліджені письмові докази, на які прокурор посилається у якості обґрунтування доведеності вини ОСОБА_1 , а саме: витяг з кримінального провадження №32012040230000017 від 30.11.2012 року (Т.1, а.с.1); Висновок експертно-економічного дослідження №71/10-2012 від 29.11.2012 року (Т.1,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6-21); Протокол виїмки від 21.10.2011 року (Т.1 а.с.23-24); Запит Криворізької південної МДПІ від 27.07.2012 року (Т.1, а.с.103); Копії журналів-ордерів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(Т.1,а.с.124); Відповідь СВ ОМУ ГУМВС України в Одеській області від 29.08.2012 року з матеріалами кримінальної справи (Т.1,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139-212); Копії документів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 взаємовідносинах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(Т.1,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213-250);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 взаємовідносинах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xml:space="preserve">» (Т.2,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1-36); Податкові декларації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(Т.2,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78-165); Копія Вироку Іллічівського міського суду Одеської області від 07 грудня 2011 року щодо ОСОБА_9 (Т.2,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167-170); Акт №1024/231/32264535 від 01.09.2010 року «Про результати планової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(Т.2,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176-209); Відповідь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на запит від 06.09.2011 року (Т.2,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211-226); Протокол огляду від 06 січня 2013 року (Т.2 а.с.246-247); Протокол огляду від 18.01.2013 року (Т.3,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43-44); Протокол тимчасового доступу до речей і документів (Т.3,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55-57); Копії документів, які були вилучені згідно протоколу доступу до речей і документів від 28.01.2013 року (Т.3,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58-193); Виписки з рахунків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(Т.4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6-37); Акт №161/222/32264535 від 12.02.2013 року «Про результати документальної позапланової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питань дотримання вимог податкового законодавства у правовідносинах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(ЄДРПОУ 36369586)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(ЄДРПОУ 36288660) за 2009 рік» (Т.4,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87-117); Опис речей і документів та матеріали виїмки від 19.02.2013 року (Т.4,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182-209); Висновок судово-економічної експертизи Дніпропетровського науково-дослідного інституту судових експертиз (Т. 4,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215-233); Витяг з ЄРДР від 26.03.2013 року (Т.5, а.с.7); Характеризуючи матеріали ОСОБА_1 (Т.5,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25-56); Ухвалу суду про застосування запобіжного заходу щодо ОСОБА_1 у вигляді особистого зобов`язання (Т.5,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78-79); Протокол огляду від 28.03.2013 року (Т.5,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82-83); Постанову про залучення речових доказів від 28.03.2013 року (Т.5, а.с.84); Заперечення на Акт перевірки №161/222/322664535 від 12.02.2013 року (Т.5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88-98), Акти звірення розрахунків платника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бюджетом за період з 01.01.2013 року по 31.03.2013 року, бухгалтерські документи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(Т.6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xml:space="preserve">. 41-42, 147-158), Витяги з </w:t>
      </w:r>
      <w:r w:rsidRPr="005C43B3">
        <w:rPr>
          <w:rFonts w:ascii="Times New Roman" w:eastAsia="Times New Roman" w:hAnsi="Times New Roman" w:cs="Times New Roman"/>
          <w:color w:val="000000"/>
          <w:sz w:val="27"/>
          <w:szCs w:val="27"/>
          <w:lang w:eastAsia="uk-UA"/>
        </w:rPr>
        <w:lastRenderedPageBreak/>
        <w:t xml:space="preserve">Єдиного державного реєстру юридичних осіб та фізичних осіб-підприємців (Т.6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212-215), копію Витягу з Єдиного державного реєстру юридичних осіб, фізичних осіб-підприємців та громадських формувань щодо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(Т.7 а.с.238-244).</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Під час розгляду справи в суді, Ухвалою Дзержинського районного суду м. Кривого Рогу від 08.05.2014 року призначено судово-економічну експертизу в повному обсязі документів, з наданням експертам первинної бухгалтерської та податкової документації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 6,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137-140).</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Згідно Висновку судової економічної експертизи №1961/1962-14 від 07.04.2015 року, в результаті дослідження експерту не надається за можливе достеменно та в повному обсязі документально підтвердити використання та (або) невикористання у господарській діяльності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товарно-матеріальних цінностей, придбаних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із зазначенням господарських операцій, в яких матеріальні цінності використані. Визначені та задекларовані у податковій звітності з податку на прибуток витрати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від придбання будівельних матеріалів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за 2009 рік на загальну суму 1 594 492 грн., відповідають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на придбання будівельних матеріалів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за 2009 рік на загальну суму 4 073 858,04 грн., не відповідають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оскільки за обліковими даними відображене придбання на суму 5 989 565,85 грн. Розбіжність становить 1 915 707,81 грн. Причини утворення розбіжності встановити не надається за можливе. Визначена та задекларована у податковій звітності з податку на додану вартість сума 318 898,36 грн., податкового кредиту по взаємовідносинам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за 2009 рік відповідає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підтверджена податковими накладними та даними реєстрів отриманих податкових накладних (незначна розбіжність 0,02 грн., не вплинула на результат декларування). Визначена та задекларована у податковій звітності з податку на додану вартість сума 814 771,61 грн. податкового кредиту по взаємовідносинах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за 2009 рік не відповідає даним бухгалтерського обліку та наявними податковими накладними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оскільки з облікованими даними та первинними документами ПДВ по придбанню товарно-матеріальних цінностей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становить 1 197 966,54 грн., підтверджено податковими накладними на суму 1 197 666,55 грн. (Т. 6,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166-185)</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Крім того, зазначено, що висновки акту перевірки ґрунтуються на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Іллічівського міського суду Одеської області по кримінальній справі №1-325/11 від 07.12.2011 року та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Приморського районного суду м. Одеси по кримінальній справі № 1522/410/2012/1/1522/928/12 від 22.08.2012 року.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 компетенції експерта не відноситься встановлення фактичного здійснення господарських операцій. У разі, якщо господарські операції між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та контрагентами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не здійснювалися, а відбулося лише їх документування, такі </w:t>
      </w:r>
      <w:r w:rsidRPr="005C43B3">
        <w:rPr>
          <w:rFonts w:ascii="Times New Roman" w:eastAsia="Times New Roman" w:hAnsi="Times New Roman" w:cs="Times New Roman"/>
          <w:color w:val="000000"/>
          <w:sz w:val="27"/>
          <w:szCs w:val="27"/>
          <w:lang w:eastAsia="uk-UA"/>
        </w:rPr>
        <w:lastRenderedPageBreak/>
        <w:t>операції не можуть включатися до складу податкового кредиту з ПДВ підприємства, та валових витрат підприємства.</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За змістом </w:t>
      </w:r>
      <w:hyperlink r:id="rId47"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відповідальність за ухилення від сплати податків, зборів, інших обов`язкових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 Зазначеною статтею передбачено кримінальну відповідальність не за сам факт несплати в установлений строк податків, зборів, інших обов`язкових платежів, а за умисне ухилення від їх сплати. У зв`язку з цим суд має встановити, що особа мала намір не сплачувати належні до сплати податки, збори, інші обов`язкові платежі в повному обсязі чи певну їх частину.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Згідно </w:t>
      </w:r>
      <w:hyperlink r:id="rId48"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5C43B3">
          <w:rPr>
            <w:rFonts w:ascii="Times New Roman" w:eastAsia="Times New Roman" w:hAnsi="Times New Roman" w:cs="Times New Roman"/>
            <w:color w:val="0000FF"/>
            <w:sz w:val="27"/>
            <w:szCs w:val="27"/>
            <w:u w:val="single"/>
            <w:lang w:eastAsia="uk-UA"/>
          </w:rPr>
          <w:t>Постанови Пленуму ВСУ від 08.10.2004 року №15 «Про деякі питання застосування законодавства про відповідальність за ухилення від сплати податків, зборів, інших обов`язкові платежів»</w:t>
        </w:r>
      </w:hyperlink>
      <w:r w:rsidRPr="005C43B3">
        <w:rPr>
          <w:rFonts w:ascii="Times New Roman" w:eastAsia="Times New Roman" w:hAnsi="Times New Roman" w:cs="Times New Roman"/>
          <w:color w:val="000000"/>
          <w:sz w:val="27"/>
          <w:szCs w:val="27"/>
          <w:lang w:eastAsia="uk-UA"/>
        </w:rPr>
        <w:t>, про наявність умислу на ухилення від сплати податків, зборів, інших обов`язкових платежів можуть свідчити, наприклад: відсутність податкового обліку чи ведення його з порушенням установленого порядку; перекручування в обліковій або звітній документації; не оприбуткування готівкових коштів, одержаних за виконання робіт чи надання послуг; ведення подвійного (офіційного та неофіційного) обліку; використання банківських рахунків, про які не повідомлено органи державної податкової служби; завищення фактичних затрат, що включаються до собівартості реалізованої продукції, тощо.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ОСОБА_1 обвинувачується в ухиленні від сплати податку на додану вартість у звітні періоди з квітня 2009 року по березень 2010 року за рахунок збільшення податкового кредиту та витрат, шляхом документального оформлення безтоварних операцій по взаємовідносинам з фіктивними підприємствами ТОВ «</w:t>
      </w:r>
      <w:proofErr w:type="spellStart"/>
      <w:r w:rsidRPr="005C43B3">
        <w:rPr>
          <w:rFonts w:ascii="Times New Roman" w:eastAsia="Times New Roman" w:hAnsi="Times New Roman" w:cs="Times New Roman"/>
          <w:color w:val="000000"/>
          <w:sz w:val="27"/>
          <w:szCs w:val="27"/>
          <w:lang w:eastAsia="uk-UA"/>
        </w:rPr>
        <w:t>Міракод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Ознаками фіктивного підприємництва є дії зі створення суб`єкта підприємницької діяльності - юридичної особи (шляхом державної реєстрації, перереєстрації) або придбання суб`єкта підприємницької діяльності (набуття будь-яким способом права власності повністю або частково), з метою, або прикриття незаконної діяльності, або здійснення заборонених видів діяльності.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Висновки сторони обвинувачення, про фіктивність ТОВ «</w:t>
      </w:r>
      <w:proofErr w:type="spellStart"/>
      <w:r w:rsidRPr="005C43B3">
        <w:rPr>
          <w:rFonts w:ascii="Times New Roman" w:eastAsia="Times New Roman" w:hAnsi="Times New Roman" w:cs="Times New Roman"/>
          <w:color w:val="000000"/>
          <w:sz w:val="27"/>
          <w:szCs w:val="27"/>
          <w:lang w:eastAsia="uk-UA"/>
        </w:rPr>
        <w:t>Міракод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обґрунтовані, </w:t>
      </w:r>
      <w:proofErr w:type="spellStart"/>
      <w:r w:rsidRPr="005C43B3">
        <w:rPr>
          <w:rFonts w:ascii="Times New Roman" w:eastAsia="Times New Roman" w:hAnsi="Times New Roman" w:cs="Times New Roman"/>
          <w:color w:val="000000"/>
          <w:sz w:val="27"/>
          <w:szCs w:val="27"/>
          <w:lang w:eastAsia="uk-UA"/>
        </w:rPr>
        <w:t>вироком</w:t>
      </w:r>
      <w:proofErr w:type="spellEnd"/>
      <w:r w:rsidRPr="005C43B3">
        <w:rPr>
          <w:rFonts w:ascii="Times New Roman" w:eastAsia="Times New Roman" w:hAnsi="Times New Roman" w:cs="Times New Roman"/>
          <w:color w:val="000000"/>
          <w:sz w:val="27"/>
          <w:szCs w:val="27"/>
          <w:lang w:eastAsia="uk-UA"/>
        </w:rPr>
        <w:t xml:space="preserve"> Іллічівського міського суду Одеської області від 07 грудня 2011 року, відповідно до якого ОСОБА_9 визнано винною у скоєнні злочину, передбаченого ч.2 </w:t>
      </w:r>
      <w:hyperlink r:id="rId49" w:anchor="912160"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ст.205 КК України</w:t>
        </w:r>
      </w:hyperlink>
      <w:r w:rsidRPr="005C43B3">
        <w:rPr>
          <w:rFonts w:ascii="Times New Roman" w:eastAsia="Times New Roman" w:hAnsi="Times New Roman" w:cs="Times New Roman"/>
          <w:color w:val="000000"/>
          <w:sz w:val="27"/>
          <w:szCs w:val="27"/>
          <w:lang w:eastAsia="uk-UA"/>
        </w:rPr>
        <w:t xml:space="preserve"> та призначено покарання у вигляді 3 років позбавлення волі, на підставі </w:t>
      </w:r>
      <w:proofErr w:type="spellStart"/>
      <w:r w:rsidRPr="005C43B3">
        <w:rPr>
          <w:rFonts w:ascii="Times New Roman" w:eastAsia="Times New Roman" w:hAnsi="Times New Roman" w:cs="Times New Roman"/>
          <w:color w:val="000000"/>
          <w:sz w:val="27"/>
          <w:szCs w:val="27"/>
          <w:lang w:eastAsia="uk-UA"/>
        </w:rPr>
        <w:t>ст.ст</w:t>
      </w:r>
      <w:proofErr w:type="spellEnd"/>
      <w:r w:rsidRPr="005C43B3">
        <w:rPr>
          <w:rFonts w:ascii="Times New Roman" w:eastAsia="Times New Roman" w:hAnsi="Times New Roman" w:cs="Times New Roman"/>
          <w:color w:val="000000"/>
          <w:sz w:val="27"/>
          <w:szCs w:val="27"/>
          <w:lang w:eastAsia="uk-UA"/>
        </w:rPr>
        <w:t>. </w:t>
      </w:r>
      <w:hyperlink r:id="rId50" w:anchor="347"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75</w:t>
        </w:r>
      </w:hyperlink>
      <w:r w:rsidRPr="005C43B3">
        <w:rPr>
          <w:rFonts w:ascii="Times New Roman" w:eastAsia="Times New Roman" w:hAnsi="Times New Roman" w:cs="Times New Roman"/>
          <w:color w:val="000000"/>
          <w:sz w:val="27"/>
          <w:szCs w:val="27"/>
          <w:lang w:eastAsia="uk-UA"/>
        </w:rPr>
        <w:t>,</w:t>
      </w:r>
      <w:hyperlink r:id="rId51" w:anchor="911618"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76 КК України</w:t>
        </w:r>
      </w:hyperlink>
      <w:r w:rsidRPr="005C43B3">
        <w:rPr>
          <w:rFonts w:ascii="Times New Roman" w:eastAsia="Times New Roman" w:hAnsi="Times New Roman" w:cs="Times New Roman"/>
          <w:color w:val="000000"/>
          <w:sz w:val="27"/>
          <w:szCs w:val="27"/>
          <w:lang w:eastAsia="uk-UA"/>
        </w:rPr>
        <w:t xml:space="preserve"> звільнено від відбування покарання з іспитовим строком на 1 рік, а також </w:t>
      </w:r>
      <w:proofErr w:type="spellStart"/>
      <w:r w:rsidRPr="005C43B3">
        <w:rPr>
          <w:rFonts w:ascii="Times New Roman" w:eastAsia="Times New Roman" w:hAnsi="Times New Roman" w:cs="Times New Roman"/>
          <w:color w:val="000000"/>
          <w:sz w:val="27"/>
          <w:szCs w:val="27"/>
          <w:lang w:eastAsia="uk-UA"/>
        </w:rPr>
        <w:t>вироком</w:t>
      </w:r>
      <w:proofErr w:type="spellEnd"/>
      <w:r w:rsidRPr="005C43B3">
        <w:rPr>
          <w:rFonts w:ascii="Times New Roman" w:eastAsia="Times New Roman" w:hAnsi="Times New Roman" w:cs="Times New Roman"/>
          <w:color w:val="000000"/>
          <w:sz w:val="27"/>
          <w:szCs w:val="27"/>
          <w:lang w:eastAsia="uk-UA"/>
        </w:rPr>
        <w:t xml:space="preserve"> Приморського районного суду м. Одеси від 22.08.2012 року, відповідно до якого ОСОБА_10 визнано винною у скоєнні злочинів, передбачених ч.5 ст.</w:t>
      </w:r>
      <w:hyperlink r:id="rId52" w:anchor="99"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27</w:t>
        </w:r>
      </w:hyperlink>
      <w:r w:rsidRPr="005C43B3">
        <w:rPr>
          <w:rFonts w:ascii="Times New Roman" w:eastAsia="Times New Roman" w:hAnsi="Times New Roman" w:cs="Times New Roman"/>
          <w:color w:val="000000"/>
          <w:sz w:val="27"/>
          <w:szCs w:val="27"/>
          <w:lang w:eastAsia="uk-UA"/>
        </w:rPr>
        <w:t>, ч.1, ч.2 ст.</w:t>
      </w:r>
      <w:hyperlink r:id="rId53" w:anchor="912160"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205</w:t>
        </w:r>
      </w:hyperlink>
      <w:r w:rsidRPr="005C43B3">
        <w:rPr>
          <w:rFonts w:ascii="Times New Roman" w:eastAsia="Times New Roman" w:hAnsi="Times New Roman" w:cs="Times New Roman"/>
          <w:color w:val="000000"/>
          <w:sz w:val="27"/>
          <w:szCs w:val="27"/>
          <w:lang w:eastAsia="uk-UA"/>
        </w:rPr>
        <w:t>, ст.</w:t>
      </w:r>
      <w:hyperlink r:id="rId54" w:anchor="311"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70 КК України</w:t>
        </w:r>
      </w:hyperlink>
      <w:r w:rsidRPr="005C43B3">
        <w:rPr>
          <w:rFonts w:ascii="Times New Roman" w:eastAsia="Times New Roman" w:hAnsi="Times New Roman" w:cs="Times New Roman"/>
          <w:color w:val="000000"/>
          <w:sz w:val="27"/>
          <w:szCs w:val="27"/>
          <w:lang w:eastAsia="uk-UA"/>
        </w:rPr>
        <w:t xml:space="preserve"> та призначено покарання у вигляді штрафу в розмірі 38 500 гривень в дохід держави (Т.1 </w:t>
      </w:r>
      <w:proofErr w:type="spellStart"/>
      <w:r w:rsidRPr="005C43B3">
        <w:rPr>
          <w:rFonts w:ascii="Times New Roman" w:eastAsia="Times New Roman" w:hAnsi="Times New Roman" w:cs="Times New Roman"/>
          <w:color w:val="000000"/>
          <w:sz w:val="27"/>
          <w:szCs w:val="27"/>
          <w:lang w:eastAsia="uk-UA"/>
        </w:rPr>
        <w:t>а.с</w:t>
      </w:r>
      <w:proofErr w:type="spellEnd"/>
      <w:r w:rsidRPr="005C43B3">
        <w:rPr>
          <w:rFonts w:ascii="Times New Roman" w:eastAsia="Times New Roman" w:hAnsi="Times New Roman" w:cs="Times New Roman"/>
          <w:color w:val="000000"/>
          <w:sz w:val="27"/>
          <w:szCs w:val="27"/>
          <w:lang w:eastAsia="uk-UA"/>
        </w:rPr>
        <w:t>. 99-102).</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Однак, обвинувачений ОСОБА_1 повідомив, що перед співпрацею з ТОВ «</w:t>
      </w:r>
      <w:proofErr w:type="spellStart"/>
      <w:r w:rsidRPr="005C43B3">
        <w:rPr>
          <w:rFonts w:ascii="Times New Roman" w:eastAsia="Times New Roman" w:hAnsi="Times New Roman" w:cs="Times New Roman"/>
          <w:color w:val="000000"/>
          <w:sz w:val="27"/>
          <w:szCs w:val="27"/>
          <w:lang w:eastAsia="uk-UA"/>
        </w:rPr>
        <w:t>Міракод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вказані підприємства перевірялись працівниками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та жодних недоліків виявлено не було. Крім того, допитана у судовому засіданні свідок ОСОБА_11 також повідомила, що зі свого боку вона уточнювала чи доставлені матеріальні цінності саме у керівників </w:t>
      </w:r>
      <w:proofErr w:type="spellStart"/>
      <w:r w:rsidRPr="005C43B3">
        <w:rPr>
          <w:rFonts w:ascii="Times New Roman" w:eastAsia="Times New Roman" w:hAnsi="Times New Roman" w:cs="Times New Roman"/>
          <w:color w:val="000000"/>
          <w:sz w:val="27"/>
          <w:szCs w:val="27"/>
          <w:lang w:eastAsia="uk-UA"/>
        </w:rPr>
        <w:t>будівництв</w:t>
      </w:r>
      <w:proofErr w:type="spellEnd"/>
      <w:r w:rsidRPr="005C43B3">
        <w:rPr>
          <w:rFonts w:ascii="Times New Roman" w:eastAsia="Times New Roman" w:hAnsi="Times New Roman" w:cs="Times New Roman"/>
          <w:color w:val="000000"/>
          <w:sz w:val="27"/>
          <w:szCs w:val="27"/>
          <w:lang w:eastAsia="uk-UA"/>
        </w:rPr>
        <w:t>. Відповідні підприємства, з якими працювало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перевірялися в реєстрі, а саме, чи дійсно вони є платниками податку на додану вартість, та чи вони знаходяться за вказаною у реєстрі </w:t>
      </w:r>
      <w:proofErr w:type="spellStart"/>
      <w:r w:rsidRPr="005C43B3">
        <w:rPr>
          <w:rFonts w:ascii="Times New Roman" w:eastAsia="Times New Roman" w:hAnsi="Times New Roman" w:cs="Times New Roman"/>
          <w:color w:val="000000"/>
          <w:sz w:val="27"/>
          <w:szCs w:val="27"/>
          <w:lang w:eastAsia="uk-UA"/>
        </w:rPr>
        <w:t>адресою</w:t>
      </w:r>
      <w:proofErr w:type="spellEnd"/>
      <w:r w:rsidRPr="005C43B3">
        <w:rPr>
          <w:rFonts w:ascii="Times New Roman" w:eastAsia="Times New Roman" w:hAnsi="Times New Roman" w:cs="Times New Roman"/>
          <w:color w:val="000000"/>
          <w:sz w:val="27"/>
          <w:szCs w:val="27"/>
          <w:lang w:eastAsia="uk-UA"/>
        </w:rPr>
        <w:t>, із сумнівними підприємствами не працювали, а по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будь-якої негативної інформації виявлено не було, тому сумнівів співпрацювати з ними, також не було.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Таким чином, суд прийшов до висновку, що вирок Іллічівського міського суду Одеської області від 07 грудня 2011 року та вирок Приморського районного суду м. Одеси від 22.08.2012 року, не є належними доказами фіктивності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в період з квітня 2009 року по березень 2010 року.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судом встановлено, що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станом на момент господарських операцій з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квітня 2009 року по березень 2010 року) знаходились в Єдиному державному реєстрі юридичних осіб, фізичних осіб-підприємців та громадських формувань.</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Вказані товариство та підприємство у встановленому законом порядку були зареєстроване платниками податків на додану вартість та мали свідоцтва платника податку на додану вартість.</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Вищезазначені обставини доводять, що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володіли необхідною право та дієздатністю для вчинення господарських операцій, і на законних підставах здійснювали господарські операції з контрагентами, що підтверджуються первинними бухгалтерськими документами, які являються чинними, і в законному порядку не визнані недійсними.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під час судового розгляду даної справи сторона обвинувачення не надала належних та допустимих доказів придбання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 метою прикриття незаконної діяльності, або здійснення заборонених видів діяльності.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ОСОБА_1 обвинувачують в тому, що він у період з квітня по грудень 2009 року в деклараціях з податку на прибуток підприємств завищив валові витрати на 7 582 826,67 грн., що призвело до заниження на зазначену суму об`єкта оподаткування і як наслідок, заниження на 1 895 707,00 грн. суми податку на прибуток підприємств, які належало сплатити до бюджету.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Порядок формування валових витрат у період квітень-грудень 2009 року визначений </w:t>
      </w:r>
      <w:hyperlink r:id="rId55"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ст.5 Закону України «Про оподаткування прибутку підприємств»</w:t>
        </w:r>
      </w:hyperlink>
      <w:r w:rsidRPr="005C43B3">
        <w:rPr>
          <w:rFonts w:ascii="Times New Roman" w:eastAsia="Times New Roman" w:hAnsi="Times New Roman" w:cs="Times New Roman"/>
          <w:color w:val="000000"/>
          <w:sz w:val="27"/>
          <w:szCs w:val="27"/>
          <w:lang w:eastAsia="uk-UA"/>
        </w:rPr>
        <w:t xml:space="preserve">, в якій відповідно до пункту 5.1 передбачено, що валові витрати виробництва та обігу це сума будь-яких витрат платника податку у грошовій, матеріальній або нематеріальній формах, здійснюваних як компенсація вартості товарів (робіт, </w:t>
      </w:r>
      <w:r w:rsidRPr="005C43B3">
        <w:rPr>
          <w:rFonts w:ascii="Times New Roman" w:eastAsia="Times New Roman" w:hAnsi="Times New Roman" w:cs="Times New Roman"/>
          <w:color w:val="000000"/>
          <w:sz w:val="27"/>
          <w:szCs w:val="27"/>
          <w:lang w:eastAsia="uk-UA"/>
        </w:rPr>
        <w:lastRenderedPageBreak/>
        <w:t>послуг), які придбаваються (виготовляються) таким платником податку для їх подальшого використання у власній господарській діяльності.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підпункту 5.2.1 пункту 5.2 </w:t>
      </w:r>
      <w:hyperlink r:id="rId56" w:anchor="242"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статті 5 Закону про прибуток</w:t>
        </w:r>
      </w:hyperlink>
      <w:r w:rsidRPr="005C43B3">
        <w:rPr>
          <w:rFonts w:ascii="Times New Roman" w:eastAsia="Times New Roman" w:hAnsi="Times New Roman" w:cs="Times New Roman"/>
          <w:color w:val="000000"/>
          <w:sz w:val="27"/>
          <w:szCs w:val="27"/>
          <w:lang w:eastAsia="uk-UA"/>
        </w:rPr>
        <w:t xml:space="preserve">, до складу валових витрат включаються суми будь-яких витрат, сплачених (нарахованих) протягом звітного період у зв`язку із підготовкою, організацією, веденням виробництва, </w:t>
      </w:r>
      <w:proofErr w:type="spellStart"/>
      <w:r w:rsidRPr="005C43B3">
        <w:rPr>
          <w:rFonts w:ascii="Times New Roman" w:eastAsia="Times New Roman" w:hAnsi="Times New Roman" w:cs="Times New Roman"/>
          <w:color w:val="000000"/>
          <w:sz w:val="27"/>
          <w:szCs w:val="27"/>
          <w:lang w:eastAsia="uk-UA"/>
        </w:rPr>
        <w:t>продажем</w:t>
      </w:r>
      <w:proofErr w:type="spellEnd"/>
      <w:r w:rsidRPr="005C43B3">
        <w:rPr>
          <w:rFonts w:ascii="Times New Roman" w:eastAsia="Times New Roman" w:hAnsi="Times New Roman" w:cs="Times New Roman"/>
          <w:color w:val="000000"/>
          <w:sz w:val="27"/>
          <w:szCs w:val="27"/>
          <w:lang w:eastAsia="uk-UA"/>
        </w:rPr>
        <w:t xml:space="preserve"> продукції (робіт, послуг) і охороною праці, з урахуванням обмежень, установлених пунктами 5.3-5.7 цієї статті.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Підпункт 11.2.1 пункту 11.2 </w:t>
      </w:r>
      <w:hyperlink r:id="rId57" w:anchor="786" w:tgtFrame="_blank" w:tooltip="Про оподаткування прибутку підприємств (в редакції Закону України N 283/97-ВР від 22.05.97); нормативно-правовий акт № 334/94-ВР від 28.12.1994" w:history="1">
        <w:r w:rsidRPr="005C43B3">
          <w:rPr>
            <w:rFonts w:ascii="Times New Roman" w:eastAsia="Times New Roman" w:hAnsi="Times New Roman" w:cs="Times New Roman"/>
            <w:color w:val="0000FF"/>
            <w:sz w:val="27"/>
            <w:szCs w:val="27"/>
            <w:u w:val="single"/>
            <w:lang w:eastAsia="uk-UA"/>
          </w:rPr>
          <w:t>статті 11 Закону про прибуток</w:t>
        </w:r>
      </w:hyperlink>
      <w:r w:rsidRPr="005C43B3">
        <w:rPr>
          <w:rFonts w:ascii="Times New Roman" w:eastAsia="Times New Roman" w:hAnsi="Times New Roman" w:cs="Times New Roman"/>
          <w:color w:val="000000"/>
          <w:sz w:val="27"/>
          <w:szCs w:val="27"/>
          <w:lang w:eastAsia="uk-UA"/>
        </w:rPr>
        <w:t> визначає, що датою збільшення валових витрат виробництва (обігу) вважається дата, яка припадає на податковий період, протягом якого відбувається будь-яка подія, що сталася раніше: або дата списання коштів з банківських рахунків платника податків на оплату товарів (робіт, послуг) або дата оприбуткування платником податку товарів, а для робіт (послуг) - дата фактичного отримання платником податку результатів робіт (послуг).</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ОСОБА_1 обвинувачують в тому, що він у період з квітня по грудень 2009 року в деклараціях з ПДВ завищив податковий кредит на суму 1 516 564,00 грн., що призвело до заниження суми ПДВ, належної до сплати в бюджет у розмірі 1 516 564,00.</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Порядок формування податкового кредиту визначений </w:t>
      </w:r>
      <w:hyperlink r:id="rId58"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статтею 7 Закону України «Про податок на додану вартість»</w:t>
        </w:r>
      </w:hyperlink>
      <w:r w:rsidRPr="005C43B3">
        <w:rPr>
          <w:rFonts w:ascii="Times New Roman" w:eastAsia="Times New Roman" w:hAnsi="Times New Roman" w:cs="Times New Roman"/>
          <w:color w:val="000000"/>
          <w:sz w:val="27"/>
          <w:szCs w:val="27"/>
          <w:lang w:eastAsia="uk-UA"/>
        </w:rPr>
        <w:t> (далі - </w:t>
      </w:r>
      <w:hyperlink r:id="rId59"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 про ПДВ</w:t>
        </w:r>
      </w:hyperlink>
      <w:r w:rsidRPr="005C43B3">
        <w:rPr>
          <w:rFonts w:ascii="Times New Roman" w:eastAsia="Times New Roman" w:hAnsi="Times New Roman" w:cs="Times New Roman"/>
          <w:color w:val="000000"/>
          <w:sz w:val="27"/>
          <w:szCs w:val="27"/>
          <w:lang w:eastAsia="uk-UA"/>
        </w:rPr>
        <w:t>), в якій підпунктом 7.4.1 пункту 7.4 передбачено, що податковий кредит звітного періоду визначається виходячи із договірної (контрактної) вартості товарів (послуг), але не вище рівня звичайних цін у зв`язку з придбанням або виготовленням товарів та послуг з метою їх подальшого використання в оподатковуваних операціях у межах господарської діяльності платника податку.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При цьому, відповідно до пункту 7.5 </w:t>
      </w:r>
      <w:hyperlink r:id="rId60" w:anchor="89"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статті 5 Закону про ПДВ</w:t>
        </w:r>
      </w:hyperlink>
      <w:r w:rsidRPr="005C43B3">
        <w:rPr>
          <w:rFonts w:ascii="Times New Roman" w:eastAsia="Times New Roman" w:hAnsi="Times New Roman" w:cs="Times New Roman"/>
          <w:color w:val="000000"/>
          <w:sz w:val="27"/>
          <w:szCs w:val="27"/>
          <w:lang w:eastAsia="uk-UA"/>
        </w:rPr>
        <w:t>, датою виникнення права платника податку на податковий кредит вважається дата здійснення першої події: або дата списання коштів з банківського рахунку платника податку в оплату товарів (робіт, послуг), або дата отримання податкової накладної, що засвідчує факт придбання платником податку товарів (робіт, послуг).</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Підпунктом 7.2.1 пункту 7.2 </w:t>
      </w:r>
      <w:hyperlink r:id="rId61"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статті 7 Закону про ПДВ</w:t>
        </w:r>
      </w:hyperlink>
      <w:r w:rsidRPr="005C43B3">
        <w:rPr>
          <w:rFonts w:ascii="Times New Roman" w:eastAsia="Times New Roman" w:hAnsi="Times New Roman" w:cs="Times New Roman"/>
          <w:color w:val="000000"/>
          <w:sz w:val="27"/>
          <w:szCs w:val="27"/>
          <w:lang w:eastAsia="uk-UA"/>
        </w:rPr>
        <w:t> визначений вичерпний перелік інформації, яка повинна бути зазначена в податковій накладній, а підпунктом 7.2.3 пункту 7.2 статті 7 передбачено, що податкова накладна складається в момент виникнення податкових зобов`язань продавця у двох примірниках. Оригінал податкової накладної надається покупцю, копія залишається у продавця товарів (робіт, послуг). Податкова накладна є звітним податковим документом і одночасно розрахунковим документом.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підпункту 7.2.1 пункту 7.2 </w:t>
      </w:r>
      <w:hyperlink r:id="rId62"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статті 7 Закону про ПДВ</w:t>
        </w:r>
      </w:hyperlink>
      <w:r w:rsidRPr="005C43B3">
        <w:rPr>
          <w:rFonts w:ascii="Times New Roman" w:eastAsia="Times New Roman" w:hAnsi="Times New Roman" w:cs="Times New Roman"/>
          <w:color w:val="000000"/>
          <w:sz w:val="27"/>
          <w:szCs w:val="27"/>
          <w:lang w:eastAsia="uk-UA"/>
        </w:rPr>
        <w:t>, право на нарахування податку та складання податкових накладних надається виключно особам, зареєстрованим як платники ПДВ у порядку, передбаченому </w:t>
      </w:r>
      <w:hyperlink r:id="rId63" w:anchor="925574"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статтею 9 цього закону</w:t>
        </w:r>
      </w:hyperlink>
      <w:r w:rsidRPr="005C43B3">
        <w:rPr>
          <w:rFonts w:ascii="Times New Roman" w:eastAsia="Times New Roman" w:hAnsi="Times New Roman" w:cs="Times New Roman"/>
          <w:color w:val="000000"/>
          <w:sz w:val="27"/>
          <w:szCs w:val="27"/>
          <w:lang w:eastAsia="uk-UA"/>
        </w:rPr>
        <w:t> і відповідно до підпункту 7.2.6 пункту 7.2 </w:t>
      </w:r>
      <w:hyperlink r:id="rId64" w:anchor="1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статті 7 цього закону</w:t>
        </w:r>
      </w:hyperlink>
      <w:r w:rsidRPr="005C43B3">
        <w:rPr>
          <w:rFonts w:ascii="Times New Roman" w:eastAsia="Times New Roman" w:hAnsi="Times New Roman" w:cs="Times New Roman"/>
          <w:color w:val="000000"/>
          <w:sz w:val="27"/>
          <w:szCs w:val="27"/>
          <w:lang w:eastAsia="uk-UA"/>
        </w:rPr>
        <w:t xml:space="preserve">, податкова накладна видається платником податку, який поставляє товари </w:t>
      </w:r>
      <w:r w:rsidRPr="005C43B3">
        <w:rPr>
          <w:rFonts w:ascii="Times New Roman" w:eastAsia="Times New Roman" w:hAnsi="Times New Roman" w:cs="Times New Roman"/>
          <w:color w:val="000000"/>
          <w:sz w:val="27"/>
          <w:szCs w:val="27"/>
          <w:lang w:eastAsia="uk-UA"/>
        </w:rPr>
        <w:lastRenderedPageBreak/>
        <w:t>(послуги), на вимогу їх отримувача, та є підставою для нарахування податкового кредиту.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Разом з цим, організація ведення бухгалтерського обліку на підприємстві визначається </w:t>
      </w:r>
      <w:hyperlink r:id="rId65" w:tgtFrame="_blank" w:tooltip="Про бухгалтерський облік та фінансову звітність в Україні; нормативно-правовий акт № 996-XIV від 16.07.1999" w:history="1">
        <w:r w:rsidRPr="005C43B3">
          <w:rPr>
            <w:rFonts w:ascii="Times New Roman" w:eastAsia="Times New Roman" w:hAnsi="Times New Roman" w:cs="Times New Roman"/>
            <w:color w:val="0000FF"/>
            <w:sz w:val="27"/>
            <w:szCs w:val="27"/>
            <w:u w:val="single"/>
            <w:lang w:eastAsia="uk-UA"/>
          </w:rPr>
          <w:t>Законом України від 16.07.1999р. №996-XIV «Про бухгалтерський облік та фінансову звітність в Україні»</w:t>
        </w:r>
      </w:hyperlink>
      <w:r w:rsidRPr="005C43B3">
        <w:rPr>
          <w:rFonts w:ascii="Times New Roman" w:eastAsia="Times New Roman" w:hAnsi="Times New Roman" w:cs="Times New Roman"/>
          <w:color w:val="000000"/>
          <w:sz w:val="27"/>
          <w:szCs w:val="27"/>
          <w:lang w:eastAsia="uk-UA"/>
        </w:rPr>
        <w:t>, з положень якого вбачається, що цей </w:t>
      </w:r>
      <w:hyperlink r:id="rId66"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w:t>
        </w:r>
      </w:hyperlink>
      <w:r w:rsidRPr="005C43B3">
        <w:rPr>
          <w:rFonts w:ascii="Times New Roman" w:eastAsia="Times New Roman" w:hAnsi="Times New Roman" w:cs="Times New Roman"/>
          <w:color w:val="000000"/>
          <w:sz w:val="27"/>
          <w:szCs w:val="27"/>
          <w:lang w:eastAsia="uk-UA"/>
        </w:rPr>
        <w:t> поширюється на всіх юридичних осіб, створених відповідно до законодавства України (частина 1 статті 2); бухгалтерський облік є обов`язковим видом обліку, який ведеться підприємством і фінансова, податкова</w:t>
      </w:r>
      <w:r w:rsidRPr="005C43B3">
        <w:rPr>
          <w:rFonts w:ascii="Times New Roman" w:eastAsia="Times New Roman" w:hAnsi="Times New Roman" w:cs="Times New Roman"/>
          <w:b/>
          <w:bCs/>
          <w:color w:val="000000"/>
          <w:sz w:val="27"/>
          <w:szCs w:val="27"/>
          <w:lang w:eastAsia="uk-UA"/>
        </w:rPr>
        <w:t>, </w:t>
      </w:r>
      <w:r w:rsidRPr="005C43B3">
        <w:rPr>
          <w:rFonts w:ascii="Times New Roman" w:eastAsia="Times New Roman" w:hAnsi="Times New Roman" w:cs="Times New Roman"/>
          <w:color w:val="000000"/>
          <w:sz w:val="27"/>
          <w:szCs w:val="27"/>
          <w:lang w:eastAsia="uk-UA"/>
        </w:rPr>
        <w:t>статистична та інші види звітності, що використовують грошовий вимірник, ґрунтуються на даних бухгалтерського обліку (частина 2 статті 3); </w:t>
      </w:r>
      <w:r w:rsidRPr="005C43B3">
        <w:rPr>
          <w:rFonts w:ascii="Times New Roman" w:eastAsia="Times New Roman" w:hAnsi="Times New Roman" w:cs="Times New Roman"/>
          <w:color w:val="000000"/>
          <w:sz w:val="27"/>
          <w:szCs w:val="27"/>
          <w:u w:val="single"/>
          <w:lang w:eastAsia="uk-UA"/>
        </w:rPr>
        <w:t>підставою для бухгалтерського обліку господарських операцій є первинні бухгалтерські документи, які фіксують факти здійснення господарських операцій.</w:t>
      </w:r>
      <w:r w:rsidRPr="005C43B3">
        <w:rPr>
          <w:rFonts w:ascii="Times New Roman" w:eastAsia="Times New Roman" w:hAnsi="Times New Roman" w:cs="Times New Roman"/>
          <w:color w:val="000000"/>
          <w:sz w:val="27"/>
          <w:szCs w:val="27"/>
          <w:lang w:eastAsia="uk-UA"/>
        </w:rPr>
        <w:t> Первинні документи повинні бути складені під час здійснення господарської операції, а якщо це неможливо - безпосередньо після її закінчення (частина 1 статті 9); інформація, що міститься у прийнятих до обліку первинних документах, систематизується на рахунках бухгалтерського обліку в регістрах синтетичного та аналітичного обліку шляхом подвійного запису їх на взаємопов`язаних рахунках бухгалтерського обліку (частина 3 статті 9); регістри бухгалтерського обліку повинні мати назву, період реєстрації господарських операцій, прізвища і підписи або інші дані, що дають змогу ідентифікувати осіб, які брали участь у їх складанні (частина 4 статті 9); господарські операції повинні бути відображені в облікових регістрах у тому звітному періоді, в якому вони були здійснені (частина 5 статті 9).</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Суд критично відноситься до посилання сторони обвинувачення на Висновок експертного економічного дослідження №71/10-2012 від 29.11.2012 року, проведеного ТОВ «Аудит Юр-Консалтинг» на підставі листа Криворізької Південної міжрайонної державної інспекції Дніпропетровської області ДПС від 15.10.2012 року №6020/10/0732, оскільки вони не є належним доказом, отриманим під час здійснення досудового розслідування, так як вказані матеріали були отримані до внесення відомостей до Єдиного реєстру досудових розслідувань щодо кримінального правопорушення, яке інкримінується ОСОБА_1 та могли лише слугувати підставою для внесення таких відомостей до ЄРДР.</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суд звертає увагу на те, що досліджуючи надані суду докази, а саме: Акт №161/222/32264535 від 12 лютого 2013 року за результатами документальної позапланової виїзної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питань дотримання вимог податкового законодавства під час здійснення фінансово-господарських правовідносин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 якого вбачається що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порушено вимоги податкового законодавства, головним державним податковим ревізором-інспектором ОСОБА_2. було зроблено висновки у зв`язку з отриманням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Іллічівського міського суду Одеської області від 07.12.2011 року у справі №1-325/1/ та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Приморського районного суду міста Одеси від 22.08.2012 року у справі №1522/4101/2012/1 1522/928/12, якими, відповідно, учасника та директора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ОСОБА_14 , визнано винною у вчиненні злочину, передбаченого частиною 2 </w:t>
      </w:r>
      <w:hyperlink r:id="rId67" w:anchor="912160"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статті 205 КК України</w:t>
        </w:r>
      </w:hyperlink>
      <w:r w:rsidRPr="005C43B3">
        <w:rPr>
          <w:rFonts w:ascii="Times New Roman" w:eastAsia="Times New Roman" w:hAnsi="Times New Roman" w:cs="Times New Roman"/>
          <w:color w:val="000000"/>
          <w:sz w:val="27"/>
          <w:szCs w:val="27"/>
          <w:lang w:eastAsia="uk-UA"/>
        </w:rPr>
        <w:t>, а також учасника та директора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ОСОБА_10 визнано винною у вчиненні злочинів, передбачених ч.5 ст.</w:t>
      </w:r>
      <w:hyperlink r:id="rId68" w:anchor="99"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27</w:t>
        </w:r>
      </w:hyperlink>
      <w:r w:rsidRPr="005C43B3">
        <w:rPr>
          <w:rFonts w:ascii="Times New Roman" w:eastAsia="Times New Roman" w:hAnsi="Times New Roman" w:cs="Times New Roman"/>
          <w:color w:val="000000"/>
          <w:sz w:val="27"/>
          <w:szCs w:val="27"/>
          <w:lang w:eastAsia="uk-UA"/>
        </w:rPr>
        <w:t>, ч.1, ч.2 ст.</w:t>
      </w:r>
      <w:hyperlink r:id="rId69" w:anchor="912160"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205</w:t>
        </w:r>
      </w:hyperlink>
      <w:r w:rsidRPr="005C43B3">
        <w:rPr>
          <w:rFonts w:ascii="Times New Roman" w:eastAsia="Times New Roman" w:hAnsi="Times New Roman" w:cs="Times New Roman"/>
          <w:color w:val="000000"/>
          <w:sz w:val="27"/>
          <w:szCs w:val="27"/>
          <w:lang w:eastAsia="uk-UA"/>
        </w:rPr>
        <w:t>, ст.</w:t>
      </w:r>
      <w:hyperlink r:id="rId70" w:anchor="311"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70 КК України</w:t>
        </w:r>
      </w:hyperlink>
      <w:r w:rsidRPr="005C43B3">
        <w:rPr>
          <w:rFonts w:ascii="Times New Roman" w:eastAsia="Times New Roman" w:hAnsi="Times New Roman" w:cs="Times New Roman"/>
          <w:color w:val="000000"/>
          <w:sz w:val="27"/>
          <w:szCs w:val="27"/>
          <w:lang w:eastAsia="uk-UA"/>
        </w:rPr>
        <w:t xml:space="preserve">, з огляду на те, що вони зареєстрували </w:t>
      </w:r>
      <w:r w:rsidRPr="005C43B3">
        <w:rPr>
          <w:rFonts w:ascii="Times New Roman" w:eastAsia="Times New Roman" w:hAnsi="Times New Roman" w:cs="Times New Roman"/>
          <w:color w:val="000000"/>
          <w:sz w:val="27"/>
          <w:szCs w:val="27"/>
          <w:lang w:eastAsia="uk-UA"/>
        </w:rPr>
        <w:lastRenderedPageBreak/>
        <w:t>юридичні особи на себе, а фактично обов`язки учасника товариства та директора не виконували, а статутні документи, печатки тощо передали невстановленим слідством особам.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В той же час, дослідивши дані докази, суд приходить до висновку, що встановлені у </w:t>
      </w:r>
      <w:proofErr w:type="spellStart"/>
      <w:r w:rsidRPr="005C43B3">
        <w:rPr>
          <w:rFonts w:ascii="Times New Roman" w:eastAsia="Times New Roman" w:hAnsi="Times New Roman" w:cs="Times New Roman"/>
          <w:color w:val="000000"/>
          <w:sz w:val="27"/>
          <w:szCs w:val="27"/>
          <w:lang w:eastAsia="uk-UA"/>
        </w:rPr>
        <w:t>вироках</w:t>
      </w:r>
      <w:proofErr w:type="spellEnd"/>
      <w:r w:rsidRPr="005C43B3">
        <w:rPr>
          <w:rFonts w:ascii="Times New Roman" w:eastAsia="Times New Roman" w:hAnsi="Times New Roman" w:cs="Times New Roman"/>
          <w:color w:val="000000"/>
          <w:sz w:val="27"/>
          <w:szCs w:val="27"/>
          <w:lang w:eastAsia="uk-UA"/>
        </w:rPr>
        <w:t xml:space="preserve"> обставини не можуть свідчити про узгодженість дій ОСОБА_14 та ОСОБА_15 з обвинуваченим ОСОБА_1 для одержання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податкової вигоди. Стороною обвинувачення жодним чином не доведено наявність між обвинуваченим ОСОБА_1 та засновниками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і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чи іншими особами, що діяли в інтересах вказаних підприємств, узгоджених дій, які свідчили б про існування схеми зменшення податкових зобов`язань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яка згідно обвинувального акту була розроблена обвинуваченим ОСОБА_1 і полягала у умисному незаконному включенні до складу податкового кредиту суми податку на додану вартість по фінансово-господарським операціям, при фактичній відсутності таких, чим умисно сформовано суми податкового кредиту з ПДВ у бік їх необґрунтованого завищення, що призвело до фактичного ненадходження до державного бюджету податку на додану вартість, що є підставою притягнення до кримінальної відповідальності за ухилення від сплати податків.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суд звертає увагу на те, що Акт сам по собі не породжує правових наслідків для платника податків, а складений акт за результатами перевірки є лише службовою діяльністю працівників податкової інспекції по збиранню доказової інформації щодо наявності чи відсутності документального підтвердження відповідних операцій і зазначені дії самі по собі не створюють для платників податків жодних правових наслідків у вигляді зміни чи припинення його прав та не породжують для нього обов`язкових юридичних наслідків без прийняття податкових повідомлень - рішень.</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Що узгоджується з постановою Верховного суду України від 04.11.2015 року у справі №21-151а15, з якої вбачається, що викладені в акті перевірки є відображенням дій працівників податкових органів і самі по собі не породжують правових наслідків для платника податків, а складений акт за результатами перевірки є лише службовою діяльністю працівників податкової інспекції по збиранню доказової інформації щодо наявності чи відсутності документального підтвердження відповідних операцій і зазначені дії самі по собі не створюють для платника податків жодних правових наслідків у вигляді зміни або припинення його прав та не породжують для нього обов`язкових юридичних наслідків без прийняття податкових повідомлень-рішень.</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Згідно з п.</w:t>
      </w:r>
      <w:hyperlink r:id="rId71" w:anchor="12877" w:tgtFrame="_blank" w:tooltip="Податковий кодекс України (ред. з 01.01.2017); нормативно-правовий акт № 2755-VI від 02.12.2010" w:history="1">
        <w:r w:rsidRPr="005C43B3">
          <w:rPr>
            <w:rFonts w:ascii="Times New Roman" w:eastAsia="Times New Roman" w:hAnsi="Times New Roman" w:cs="Times New Roman"/>
            <w:color w:val="0000FF"/>
            <w:sz w:val="27"/>
            <w:szCs w:val="27"/>
            <w:u w:val="single"/>
            <w:lang w:eastAsia="uk-UA"/>
          </w:rPr>
          <w:t>86.8</w:t>
        </w:r>
      </w:hyperlink>
      <w:r w:rsidRPr="005C43B3">
        <w:rPr>
          <w:rFonts w:ascii="Times New Roman" w:eastAsia="Times New Roman" w:hAnsi="Times New Roman" w:cs="Times New Roman"/>
          <w:color w:val="000000"/>
          <w:sz w:val="27"/>
          <w:szCs w:val="27"/>
          <w:lang w:eastAsia="uk-UA"/>
        </w:rPr>
        <w:t> ст.</w:t>
      </w:r>
      <w:hyperlink r:id="rId72" w:anchor="12854" w:tgtFrame="_blank" w:tooltip="Податковий кодекс України (ред. з 01.01.2017); нормативно-правовий акт № 2755-VI від 02.12.2010" w:history="1">
        <w:r w:rsidRPr="005C43B3">
          <w:rPr>
            <w:rFonts w:ascii="Times New Roman" w:eastAsia="Times New Roman" w:hAnsi="Times New Roman" w:cs="Times New Roman"/>
            <w:color w:val="0000FF"/>
            <w:sz w:val="27"/>
            <w:szCs w:val="27"/>
            <w:u w:val="single"/>
            <w:lang w:eastAsia="uk-UA"/>
          </w:rPr>
          <w:t>86 Податкового кодексу України</w:t>
        </w:r>
      </w:hyperlink>
      <w:r w:rsidRPr="005C43B3">
        <w:rPr>
          <w:rFonts w:ascii="Times New Roman" w:eastAsia="Times New Roman" w:hAnsi="Times New Roman" w:cs="Times New Roman"/>
          <w:color w:val="000000"/>
          <w:sz w:val="27"/>
          <w:szCs w:val="27"/>
          <w:lang w:eastAsia="uk-UA"/>
        </w:rPr>
        <w:t> податкове повідомлення-рішення приймає керівник податкового органу (його заступник) протягом десяти робочих днів з дня, наступного за днем вручення платнику податків акту перевірки, у порядку, передбаченому </w:t>
      </w:r>
      <w:hyperlink r:id="rId73" w:anchor="12313" w:tgtFrame="_blank" w:tooltip="Податковий кодекс України (ред. з 01.01.2017); нормативно-правовий акт № 2755-VI від 02.12.2010" w:history="1">
        <w:r w:rsidRPr="005C43B3">
          <w:rPr>
            <w:rFonts w:ascii="Times New Roman" w:eastAsia="Times New Roman" w:hAnsi="Times New Roman" w:cs="Times New Roman"/>
            <w:color w:val="0000FF"/>
            <w:sz w:val="27"/>
            <w:szCs w:val="27"/>
            <w:u w:val="single"/>
            <w:lang w:eastAsia="uk-UA"/>
          </w:rPr>
          <w:t>ст.58 цього Кодексу</w:t>
        </w:r>
      </w:hyperlink>
      <w:r w:rsidRPr="005C43B3">
        <w:rPr>
          <w:rFonts w:ascii="Times New Roman" w:eastAsia="Times New Roman" w:hAnsi="Times New Roman" w:cs="Times New Roman"/>
          <w:color w:val="000000"/>
          <w:sz w:val="27"/>
          <w:szCs w:val="27"/>
          <w:lang w:eastAsia="uk-UA"/>
        </w:rPr>
        <w:t xml:space="preserve">, для надсилання (вручення) податкових повідомлень-рішень (за результатами фактичної перевірки з дня реєстрації (надходження) акту такої перевірки до органу ДФС за основним місцем обліку платника податків). За наявності заперечень посадових осіб платника податків до акту перевірки рішення приймається з урахуванням висновку про результати розгляду заперечень до акту перевірки протягом трьох робочих </w:t>
      </w:r>
      <w:r w:rsidRPr="005C43B3">
        <w:rPr>
          <w:rFonts w:ascii="Times New Roman" w:eastAsia="Times New Roman" w:hAnsi="Times New Roman" w:cs="Times New Roman"/>
          <w:color w:val="000000"/>
          <w:sz w:val="27"/>
          <w:szCs w:val="27"/>
          <w:lang w:eastAsia="uk-UA"/>
        </w:rPr>
        <w:lastRenderedPageBreak/>
        <w:t>днів, наступних за днем розгляду заперечень і надання (надсилання) письмової відповіді платнику податків.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вимог п.</w:t>
      </w:r>
      <w:hyperlink r:id="rId74" w:anchor="12229" w:tgtFrame="_blank" w:tooltip="Податковий кодекс України (ред. з 01.01.2017); нормативно-правовий акт № 2755-VI від 02.12.2010" w:history="1">
        <w:r w:rsidRPr="005C43B3">
          <w:rPr>
            <w:rFonts w:ascii="Times New Roman" w:eastAsia="Times New Roman" w:hAnsi="Times New Roman" w:cs="Times New Roman"/>
            <w:color w:val="0000FF"/>
            <w:sz w:val="27"/>
            <w:szCs w:val="27"/>
            <w:u w:val="single"/>
            <w:lang w:eastAsia="uk-UA"/>
          </w:rPr>
          <w:t>56.1</w:t>
        </w:r>
      </w:hyperlink>
      <w:r w:rsidRPr="005C43B3">
        <w:rPr>
          <w:rFonts w:ascii="Times New Roman" w:eastAsia="Times New Roman" w:hAnsi="Times New Roman" w:cs="Times New Roman"/>
          <w:color w:val="000000"/>
          <w:sz w:val="27"/>
          <w:szCs w:val="27"/>
          <w:lang w:eastAsia="uk-UA"/>
        </w:rPr>
        <w:t> ст.</w:t>
      </w:r>
      <w:hyperlink r:id="rId75" w:anchor="12228" w:tgtFrame="_blank" w:tooltip="Податковий кодекс України (ред. з 01.01.2017); нормативно-правовий акт № 2755-VI від 02.12.2010" w:history="1">
        <w:r w:rsidRPr="005C43B3">
          <w:rPr>
            <w:rFonts w:ascii="Times New Roman" w:eastAsia="Times New Roman" w:hAnsi="Times New Roman" w:cs="Times New Roman"/>
            <w:color w:val="0000FF"/>
            <w:sz w:val="27"/>
            <w:szCs w:val="27"/>
            <w:u w:val="single"/>
            <w:lang w:eastAsia="uk-UA"/>
          </w:rPr>
          <w:t>56 Податкового кодексу України</w:t>
        </w:r>
      </w:hyperlink>
      <w:r w:rsidRPr="005C43B3">
        <w:rPr>
          <w:rFonts w:ascii="Times New Roman" w:eastAsia="Times New Roman" w:hAnsi="Times New Roman" w:cs="Times New Roman"/>
          <w:color w:val="000000"/>
          <w:sz w:val="27"/>
          <w:szCs w:val="27"/>
          <w:lang w:eastAsia="uk-UA"/>
        </w:rPr>
        <w:t>, рішення, прийняті контролюючим органом, можуть бути оскаржені в адміністративному або судовому порядку.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Судом встановлено, що податкові повідомлення-рішення на підставі акту №161/222/32264535 від 12 лютого 2013 року за результатами документальної позапланової виїзної перевірки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не були прийняті контролюючим органом, та не були винесені, отже податкове зобов`язання ОСОБА_1 не узгоджене. Оскільки не було податкових повідомлень-рішень, на підставі яких, якщо вони не оскаржені, накладається штраф, який при наявності грошових коштів на рахунку повинен бути вчасно сплачений, для того, щоб не було податкового боргу. Якщо штраф при наявності грошових коштів на рахунку не сплачений, саме тоді настає умисел на ухилення від сплати податків, за що передбачена кримінальна відповідальність. Отже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не було боржником, а ОСОБА_1 не мав податкового боргу, який необхідно було вчасно </w:t>
      </w:r>
      <w:proofErr w:type="spellStart"/>
      <w:r w:rsidRPr="005C43B3">
        <w:rPr>
          <w:rFonts w:ascii="Times New Roman" w:eastAsia="Times New Roman" w:hAnsi="Times New Roman" w:cs="Times New Roman"/>
          <w:color w:val="000000"/>
          <w:sz w:val="27"/>
          <w:szCs w:val="27"/>
          <w:lang w:eastAsia="uk-UA"/>
        </w:rPr>
        <w:t>внести</w:t>
      </w:r>
      <w:proofErr w:type="spellEnd"/>
      <w:r w:rsidRPr="005C43B3">
        <w:rPr>
          <w:rFonts w:ascii="Times New Roman" w:eastAsia="Times New Roman" w:hAnsi="Times New Roman" w:cs="Times New Roman"/>
          <w:color w:val="000000"/>
          <w:sz w:val="27"/>
          <w:szCs w:val="27"/>
          <w:lang w:eastAsia="uk-UA"/>
        </w:rPr>
        <w:t xml:space="preserve"> до державного бюджету.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дослідивши Висновок експерта №1670 від 29.11.2011 року, складений за результатами почеркознавчої експертизи, відповідно до якого підписи від імені ОСОБА_10 в особі директора ПП «</w:t>
      </w:r>
      <w:proofErr w:type="spellStart"/>
      <w:r w:rsidRPr="005C43B3">
        <w:rPr>
          <w:rFonts w:ascii="Times New Roman" w:eastAsia="Times New Roman" w:hAnsi="Times New Roman" w:cs="Times New Roman"/>
          <w:color w:val="000000"/>
          <w:sz w:val="27"/>
          <w:szCs w:val="27"/>
          <w:lang w:eastAsia="uk-UA"/>
        </w:rPr>
        <w:t>Укр</w:t>
      </w:r>
      <w:proofErr w:type="spellEnd"/>
      <w:r w:rsidRPr="005C43B3">
        <w:rPr>
          <w:rFonts w:ascii="Times New Roman" w:eastAsia="Times New Roman" w:hAnsi="Times New Roman" w:cs="Times New Roman"/>
          <w:color w:val="000000"/>
          <w:sz w:val="27"/>
          <w:szCs w:val="27"/>
          <w:lang w:eastAsia="uk-UA"/>
        </w:rPr>
        <w:t>-</w:t>
      </w:r>
      <w:proofErr w:type="spellStart"/>
      <w:r w:rsidRPr="005C43B3">
        <w:rPr>
          <w:rFonts w:ascii="Times New Roman" w:eastAsia="Times New Roman" w:hAnsi="Times New Roman" w:cs="Times New Roman"/>
          <w:color w:val="000000"/>
          <w:sz w:val="27"/>
          <w:szCs w:val="27"/>
          <w:lang w:eastAsia="uk-UA"/>
        </w:rPr>
        <w:t>пром</w:t>
      </w:r>
      <w:proofErr w:type="spellEnd"/>
      <w:r w:rsidRPr="005C43B3">
        <w:rPr>
          <w:rFonts w:ascii="Times New Roman" w:eastAsia="Times New Roman" w:hAnsi="Times New Roman" w:cs="Times New Roman"/>
          <w:color w:val="000000"/>
          <w:sz w:val="27"/>
          <w:szCs w:val="27"/>
          <w:lang w:eastAsia="uk-UA"/>
        </w:rPr>
        <w:t>-сервіс» в статуті редакції 2008 року, договору банківського рахунку, заяви на відкриття рахунку виконані ОСОБА_10 , а підписи на первинних бухгалтерських документах ТОВ «</w:t>
      </w:r>
      <w:proofErr w:type="spellStart"/>
      <w:r w:rsidRPr="005C43B3">
        <w:rPr>
          <w:rFonts w:ascii="Times New Roman" w:eastAsia="Times New Roman" w:hAnsi="Times New Roman" w:cs="Times New Roman"/>
          <w:color w:val="000000"/>
          <w:sz w:val="27"/>
          <w:szCs w:val="27"/>
          <w:lang w:eastAsia="uk-UA"/>
        </w:rPr>
        <w:t>Укр</w:t>
      </w:r>
      <w:proofErr w:type="spellEnd"/>
      <w:r w:rsidRPr="005C43B3">
        <w:rPr>
          <w:rFonts w:ascii="Times New Roman" w:eastAsia="Times New Roman" w:hAnsi="Times New Roman" w:cs="Times New Roman"/>
          <w:color w:val="000000"/>
          <w:sz w:val="27"/>
          <w:szCs w:val="27"/>
          <w:lang w:eastAsia="uk-UA"/>
        </w:rPr>
        <w:t>-</w:t>
      </w:r>
      <w:proofErr w:type="spellStart"/>
      <w:r w:rsidRPr="005C43B3">
        <w:rPr>
          <w:rFonts w:ascii="Times New Roman" w:eastAsia="Times New Roman" w:hAnsi="Times New Roman" w:cs="Times New Roman"/>
          <w:color w:val="000000"/>
          <w:sz w:val="27"/>
          <w:szCs w:val="27"/>
          <w:lang w:eastAsia="uk-UA"/>
        </w:rPr>
        <w:t>пром</w:t>
      </w:r>
      <w:proofErr w:type="spellEnd"/>
      <w:r w:rsidRPr="005C43B3">
        <w:rPr>
          <w:rFonts w:ascii="Times New Roman" w:eastAsia="Times New Roman" w:hAnsi="Times New Roman" w:cs="Times New Roman"/>
          <w:color w:val="000000"/>
          <w:sz w:val="27"/>
          <w:szCs w:val="27"/>
          <w:lang w:eastAsia="uk-UA"/>
        </w:rPr>
        <w:t>-сервіс» виконані не ОСОБА_10 , а іншою особою, суд вважає, що даний доказ є неналежним, оскільки висновок складено за іншими матеріалами кримінальної справи та щодо іншого товариства, яке жодним чином не відноситься до господарської діяльності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Крім того, факт підписання первинних документів іншою особою, а не директором ОСОБА_10 не свідчить про його намір здійснювати операції, що не мають господарської мети, чи займатися діяльністю, яка заборонена законодавством, а також, не підтверджує вини ОСОБА_1 у вчиненні кримінального правопорушення, в якому він обвинувачується, оскільки зазначений висновок експерта не містить відомостей про те, що підписи на документах щодо фінансово-господарських взаємовідносин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із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виконані не особами, які зазначені в них як керівники відповідних підприємств.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 той же час, стороною обвинувачення не надано належних та допустимих доказів, які свідчили б, що обвинуваченому ОСОБА_1 при отриманні даних документів було відомо, що первинні документи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підписані не ОСОБА_10 , а іншою особою, тим більше, жодним допустимим доказом, це не підтверджується.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Також, дослідивши наявні у справі документальні докази та покази свідків, суд прийшов до висновку, що стороною обвинувачення не доведено безтоварність фінансово-господарських операцій проведених між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і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Згідно документів фінансово-господарської діяльності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(договори, видаткові накладні, товарно-транспортні накладні), документально відображені операції з придбання товарів (робіт, послуг)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і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Досліджуючи Висновок судової економічної експертизи №481/482-13 від 25.03.2013 року, суд приходить до наступного.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Судова економічна експертиза проводилась на підставі постанови старшого слідчого СВ Криворізької південної МДПІ Дніпропетровської області Лаврика Р.С. При проведенні судової економічної експертизи, експертом, було заявлено клопотання слідчому про надання додаткових матеріалів, необхідних для виконання експертизи. У відповідь на клопотання слідчим було надано лист №2549/10/07009 від 19.03.2013 року, в якому зазначалось, що він просить провести експертизу за наявними у справі матеріалами.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Таким чином, суд приходить до висновку, що податкова перевірка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результати якої оформлено Актом №161/222/32264535 від 12.02.2013 року та судова економічна експертиза, що проводилась на підставі постанови слідчого, і результати якої викладено у Висновку судової економічної експертизи №481/482-13 від 25.03.2013 року, проводились в умовах безпідставного неврахування первинної бухгалтерської документації по взаємовідносинам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які були долучені до матеріалів кримінального провадження на підставі ухвали Дзержинського районного суду м. Кривого Рогу Дніпропетровської області від 10.06.2013 року, що не відповідає завданням кримінального провадження, порушує принцип законності кримінального провадження шляхом штучного створення доказової бази обвинувального спрямування.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Оцінюючи Висновок судової економічної №1961/1962-14 від 07.04.2015 року суд приходить до наступного.</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даного висновку судової економічної експертизи, в обсязі наданих на дослідження документів, в межах компетенції судового експерта-економіста, висновки Акту податкової перевірки №161/222/32264535 від 12.02.2013 року в частині використання та (або) невикористання у господарській діяльності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товарно-матеріальних цінностей, придбаних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із зазначенням господарських операцій, в яких матеріальні цінності використані - не надається можливим з причин, викладених у дослідженні; визначені та задекларовані у податковій звітності з податку на прибуток витрати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від придбання будівельних матеріалів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за 2009 рік на суму 1 594 492 грн., відповідають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визначені та задекларовані у податковій звітності з податку на прибуток витрати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від придбання будівельних матеріалів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за 2009 рік на суму 4 073 858,04 грн., не відповідають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 xml:space="preserve">-ВБК», оскільки за обліковими даними відображене придбання на суму більшу на 1 915 707,81 грн., причини </w:t>
      </w:r>
      <w:r w:rsidRPr="005C43B3">
        <w:rPr>
          <w:rFonts w:ascii="Times New Roman" w:eastAsia="Times New Roman" w:hAnsi="Times New Roman" w:cs="Times New Roman"/>
          <w:color w:val="000000"/>
          <w:sz w:val="27"/>
          <w:szCs w:val="27"/>
          <w:lang w:eastAsia="uk-UA"/>
        </w:rPr>
        <w:lastRenderedPageBreak/>
        <w:t>розбіжності встановити не можливо з причин, викладених у дослідженні; в частині визначеної та задекларованої звітності з податку на додану вартість сума 318 898,36 грн., податкового кредиту по взаємовідносинах з ТОВ «</w:t>
      </w:r>
      <w:proofErr w:type="spellStart"/>
      <w:r w:rsidRPr="005C43B3">
        <w:rPr>
          <w:rFonts w:ascii="Times New Roman" w:eastAsia="Times New Roman" w:hAnsi="Times New Roman" w:cs="Times New Roman"/>
          <w:color w:val="000000"/>
          <w:sz w:val="27"/>
          <w:szCs w:val="27"/>
          <w:lang w:eastAsia="uk-UA"/>
        </w:rPr>
        <w:t>Міракод</w:t>
      </w:r>
      <w:proofErr w:type="spellEnd"/>
      <w:r w:rsidRPr="005C43B3">
        <w:rPr>
          <w:rFonts w:ascii="Times New Roman" w:eastAsia="Times New Roman" w:hAnsi="Times New Roman" w:cs="Times New Roman"/>
          <w:color w:val="000000"/>
          <w:sz w:val="27"/>
          <w:szCs w:val="27"/>
          <w:lang w:eastAsia="uk-UA"/>
        </w:rPr>
        <w:t>» за 2009 рік відповідає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та підтверджена податковими накладними; в частині визначеної та задекларованої у податковій звітності з податку на додану вартість сума 814 771,61 грн. податкового кредиту по взаємовідносинах з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за 2009 рік не відповідає даним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оскільки за обліковими даними та первинними документами ПДВ по придбанню товарно-матеріальних цінностей у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становить 1 197 966,54 грн., підтверджено податковими накладними на суму 1 197 666,55 грн.; в частині заниження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податку на додану вартість на загальну суму 1 516 564,00 грн., за період квітень-грудень 2009 року, січень, лютий 2010 року, у зв`язку із здійсненням господарських операцій з придбання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товарно-матеріальних цінностей документально не підтверджуються з причин, викладених у дослідженні.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Крім того, в обсязі наданих на дослідження документів, в межах компетенції судового експерта-економіста, виходячи з того, що висновки акту перевірки ґрунтуються на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Іллічівського міського суду Одеської області від 07.12.2011 року, та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Приморського районного суду м. Одеси від 22.08.2012 року, а дані про заниження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податку на прибуток на загальну суму 1 895 707,00 грн. у зв`язку із здійсненням господарських операцій з придбання у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товарно-матеріальних цінностей, даними бухгалтерського обліку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документально не підтверджуються з причин, викладених у дослідженні, висновки Акту податкової перевірки №161/222/32264535 від 12.02.2013 року про заниження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податків, що підлягають до сплати в бюджет, в частині заниження податку на прибуток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за 2009 рік: в сумі 1 594 492,00 грн. документально не підтверджуються, в сумі 4 073 858,04 грн. - не підтверджуються, оскільки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взагалі ця сума завищена на 1 915 707,81 грн., заниження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податку на додану вартість в сумі 1 516 564,00 грн., у тому числі за квітень-грудень 2009 року - документально підтвердити не надається можливим з причин, викладених у дослідженні.</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Не є належним доказом і висновок судово-економічної експертизи Висновок судової економічної №1961/1962-14 від 07.04.2015 року, оскільки він ґрунтується на висновку судово-почеркознавчої експертизи №1670 від 29.11.2011 року, який судом не врахований, як доказ та обставинах викладених в акті перевірки №161/222/32264535 від 12.02.2013 року щодо відсутності реального здійснення господарських операцій між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і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які не знайшли свого підтвердження під час судового слідства.</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 той же час, аналіз змісту </w:t>
      </w:r>
      <w:hyperlink r:id="rId76"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статті 212 Кримінального кодексу України</w:t>
        </w:r>
      </w:hyperlink>
      <w:r w:rsidRPr="005C43B3">
        <w:rPr>
          <w:rFonts w:ascii="Times New Roman" w:eastAsia="Times New Roman" w:hAnsi="Times New Roman" w:cs="Times New Roman"/>
          <w:color w:val="000000"/>
          <w:sz w:val="27"/>
          <w:szCs w:val="27"/>
          <w:lang w:eastAsia="uk-UA"/>
        </w:rPr>
        <w:t> свідчить про те, що саме фактичне ненадходження до бюджетів чи державних цільових фондів коштів (збитки що понесла держава Україна), визначає наявність чи відсутність події кримінального провадження.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Відповідно до примітки </w:t>
      </w:r>
      <w:hyperlink r:id="rId77"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під значним розміром коштів слід розуміти суми податків, зборів і інших обов`язкових платежів, які в тисячу і більше разів перевищують установлений законодавством неоподатковуваний мінімум доходів громадян, під великим розміром коштів слід розуміти суми податків, зборів і інших обов`язкових платежів, які в три тисячі і більше разів перевищують установлений законодавством неоподатковуваний мінімум доходів громадян, під особливо великим розміром коштів слід розуміти суми податків, зборів, інших обов`язкових платежів, які в п`ять тисяч і більше разів перевищують установлений законодавством неоподатковуваний мінімум доходів громадян.</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 Постанові Верховного Суду від 31 липня 2018 року у справі №808/1507/16 Верховний Суд у складі колегії суддів Касаційного адміністративного суду вкотре підтвердив свою правову позицію щодо вирішення спорів в аналогічних справах. Зокрема, в пункті 13 зазначеного рішення визначено, що норми податкового законодавства не ставлять у залежність даних податкового обліку платника податків від дотримання податкової дисципліни його контрагентами, якщо цей платник (покупець) мав реальні витрати у зв`язку з придбанням товарів (робіт/послуг), призначених для використання у його господарській діяльності. Порушення певними постачальниками товарів (робіт, послуг) у ланцюгу постачання вимог податкового законодавства чи правил ведення господарської діяльності не може бути підставою для висновку про порушення покупцем товару (робіт, послуг) вимог </w:t>
      </w:r>
      <w:hyperlink r:id="rId7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закону</w:t>
        </w:r>
      </w:hyperlink>
      <w:r w:rsidRPr="005C43B3">
        <w:rPr>
          <w:rFonts w:ascii="Times New Roman" w:eastAsia="Times New Roman" w:hAnsi="Times New Roman" w:cs="Times New Roman"/>
          <w:color w:val="000000"/>
          <w:sz w:val="27"/>
          <w:szCs w:val="27"/>
          <w:lang w:eastAsia="uk-UA"/>
        </w:rPr>
        <w:t> щодо формування витрат та податкового кредиту, тому платник податків (покупець товарів) не повинен зазнавати негативних наслідків, зокрема, у вигляді позбавлення права на формування витрат чи податкового кредиту з ПДВ за можливу неправомірну діяльність контрагента за умови, якщо судом не було встановлено фактів, які свідчать про обізнаність платника податків щодо такої поведінки контрагента та злагодженість дій між ними.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Висновку судової економічної експертизи №1961/1962-14 від 07.04.2015 року, висновки акту податкової перевірки №161/222/32264535 від 12.02.2013 року щодо заниження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податку на прибуток та податку на додану вартість, та як наслідок ненадходження коштів до бюджету, не підтверджуються, що виключає можливість кваліфікувати дії обвинуваченого ОСОБА_1 за ч.3 </w:t>
      </w:r>
      <w:hyperlink r:id="rId79"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Кримінального кодексу України</w:t>
        </w:r>
      </w:hyperlink>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Проте, під час судового розгляду кримінального провадження, а ні наявність ознак фіктивності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і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а ні безтоварність (фіктивність) господарських операцій між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та вказаними підприємствами, належними та допустимими доказами стороною обвинувачення доведено не було. Також, стороною обвинувачення суду не надано належних та допустимих доказів про визнання недійсними договорів, укладених між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та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і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враховуючи викладене, суд приходить до висновку, що стороною обвинувачення не встановлено жодного факту про обізнаність обвинуваченого ОСОБА_1 про неправомірну поведінку контрагентів ТОВ «</w:t>
      </w:r>
      <w:proofErr w:type="spellStart"/>
      <w:r w:rsidRPr="005C43B3">
        <w:rPr>
          <w:rFonts w:ascii="Times New Roman" w:eastAsia="Times New Roman" w:hAnsi="Times New Roman" w:cs="Times New Roman"/>
          <w:color w:val="000000"/>
          <w:sz w:val="27"/>
          <w:szCs w:val="27"/>
          <w:lang w:eastAsia="uk-UA"/>
        </w:rPr>
        <w:t>Миракод</w:t>
      </w:r>
      <w:proofErr w:type="spellEnd"/>
      <w:r w:rsidRPr="005C43B3">
        <w:rPr>
          <w:rFonts w:ascii="Times New Roman" w:eastAsia="Times New Roman" w:hAnsi="Times New Roman" w:cs="Times New Roman"/>
          <w:color w:val="000000"/>
          <w:sz w:val="27"/>
          <w:szCs w:val="27"/>
          <w:lang w:eastAsia="uk-UA"/>
        </w:rPr>
        <w:t>» та ПП «</w:t>
      </w:r>
      <w:proofErr w:type="spellStart"/>
      <w:r w:rsidRPr="005C43B3">
        <w:rPr>
          <w:rFonts w:ascii="Times New Roman" w:eastAsia="Times New Roman" w:hAnsi="Times New Roman" w:cs="Times New Roman"/>
          <w:color w:val="000000"/>
          <w:sz w:val="27"/>
          <w:szCs w:val="27"/>
          <w:lang w:eastAsia="uk-UA"/>
        </w:rPr>
        <w:t>Амфорасервіс</w:t>
      </w:r>
      <w:proofErr w:type="spellEnd"/>
      <w:r w:rsidRPr="005C43B3">
        <w:rPr>
          <w:rFonts w:ascii="Times New Roman" w:eastAsia="Times New Roman" w:hAnsi="Times New Roman" w:cs="Times New Roman"/>
          <w:color w:val="000000"/>
          <w:sz w:val="27"/>
          <w:szCs w:val="27"/>
          <w:lang w:eastAsia="uk-UA"/>
        </w:rPr>
        <w:t xml:space="preserve">». А також жодним чином не доведено, що обвинувачений </w:t>
      </w:r>
      <w:r w:rsidRPr="005C43B3">
        <w:rPr>
          <w:rFonts w:ascii="Times New Roman" w:eastAsia="Times New Roman" w:hAnsi="Times New Roman" w:cs="Times New Roman"/>
          <w:color w:val="000000"/>
          <w:sz w:val="27"/>
          <w:szCs w:val="27"/>
          <w:lang w:eastAsia="uk-UA"/>
        </w:rPr>
        <w:lastRenderedPageBreak/>
        <w:t>ОСОБА_1 , як директор ТОВ «</w:t>
      </w:r>
      <w:proofErr w:type="spellStart"/>
      <w:r w:rsidRPr="005C43B3">
        <w:rPr>
          <w:rFonts w:ascii="Times New Roman" w:eastAsia="Times New Roman" w:hAnsi="Times New Roman" w:cs="Times New Roman"/>
          <w:color w:val="000000"/>
          <w:sz w:val="27"/>
          <w:szCs w:val="27"/>
          <w:lang w:eastAsia="uk-UA"/>
        </w:rPr>
        <w:t>Південтрансмонтаж</w:t>
      </w:r>
      <w:proofErr w:type="spellEnd"/>
      <w:r w:rsidRPr="005C43B3">
        <w:rPr>
          <w:rFonts w:ascii="Times New Roman" w:eastAsia="Times New Roman" w:hAnsi="Times New Roman" w:cs="Times New Roman"/>
          <w:color w:val="000000"/>
          <w:sz w:val="27"/>
          <w:szCs w:val="27"/>
          <w:lang w:eastAsia="uk-UA"/>
        </w:rPr>
        <w:t>-ВБК», вчинив умисні дії з метою ухилення від сплати податків.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Покази, надані в суді свідками ОСОБА_2 , ОСОБА_11 , ОСОБА_12 , ОСОБА_13 , та ОСОБА_9 не спростовують висновків суду та не суперечать їм.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80" w:anchor="117" w:tgtFrame="_blank" w:tooltip="Про виконання рішень та застосування практики Європейського суду з прав людини; нормативно-правовий акт № 3477-IV від 23.02.2006" w:history="1">
        <w:r w:rsidRPr="005C43B3">
          <w:rPr>
            <w:rFonts w:ascii="Times New Roman" w:eastAsia="Times New Roman" w:hAnsi="Times New Roman" w:cs="Times New Roman"/>
            <w:color w:val="0000FF"/>
            <w:sz w:val="27"/>
            <w:szCs w:val="27"/>
            <w:u w:val="single"/>
            <w:lang w:eastAsia="uk-UA"/>
          </w:rPr>
          <w:t>Статтею 17 Закону України «Про виконання рішень та застосування практики Європейського Суду з прав людини» від 23.02.2006 р</w:t>
        </w:r>
      </w:hyperlink>
      <w:r w:rsidRPr="005C43B3">
        <w:rPr>
          <w:rFonts w:ascii="Times New Roman" w:eastAsia="Times New Roman" w:hAnsi="Times New Roman" w:cs="Times New Roman"/>
          <w:color w:val="000000"/>
          <w:sz w:val="27"/>
          <w:szCs w:val="27"/>
          <w:lang w:eastAsia="uk-UA"/>
        </w:rPr>
        <w:t>. передбачено, що «при розгляді справ суди застосовують Конвенцію та практику Суду як джерело права».</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Так, у справі «</w:t>
      </w:r>
      <w:proofErr w:type="spellStart"/>
      <w:r w:rsidRPr="005C43B3">
        <w:rPr>
          <w:rFonts w:ascii="Times New Roman" w:eastAsia="Times New Roman" w:hAnsi="Times New Roman" w:cs="Times New Roman"/>
          <w:color w:val="000000"/>
          <w:sz w:val="27"/>
          <w:szCs w:val="27"/>
          <w:lang w:eastAsia="uk-UA"/>
        </w:rPr>
        <w:t>Barberа</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Messegu</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and</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Jabardo</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v.s</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Spain</w:t>
      </w:r>
      <w:proofErr w:type="spellEnd"/>
      <w:r w:rsidRPr="005C43B3">
        <w:rPr>
          <w:rFonts w:ascii="Times New Roman" w:eastAsia="Times New Roman" w:hAnsi="Times New Roman" w:cs="Times New Roman"/>
          <w:color w:val="000000"/>
          <w:sz w:val="27"/>
          <w:szCs w:val="27"/>
          <w:lang w:eastAsia="uk-UA"/>
        </w:rPr>
        <w:t>» від 6 грудня 1998 р. (п.146) Європейський Суд з прав людини встановив, що «принцип презумпції невинуватості вимагає, серед іншого, щоб, виконуючи свої обов`язки, судді не розпочинали розгляд справи з упередженої думки, що підсудний вчинив злочин, який йому ставиться в вину; обов`язок доказування лежить на обвинуваченні, і будь-який сумнів має тлумачитися на користь підсудного. (</w:t>
      </w:r>
      <w:proofErr w:type="spellStart"/>
      <w:r w:rsidRPr="005C43B3">
        <w:rPr>
          <w:rFonts w:ascii="Times New Roman" w:eastAsia="Times New Roman" w:hAnsi="Times New Roman" w:cs="Times New Roman"/>
          <w:color w:val="000000"/>
          <w:sz w:val="27"/>
          <w:szCs w:val="27"/>
          <w:lang w:eastAsia="uk-UA"/>
        </w:rPr>
        <w:t>Barberа</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Messegu</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and</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Jabardo</w:t>
      </w:r>
      <w:proofErr w:type="spellEnd"/>
      <w:r w:rsidRPr="005C43B3">
        <w:rPr>
          <w:rFonts w:ascii="Times New Roman" w:eastAsia="Times New Roman" w:hAnsi="Times New Roman" w:cs="Times New Roman"/>
          <w:color w:val="000000"/>
          <w:sz w:val="27"/>
          <w:szCs w:val="27"/>
          <w:lang w:eastAsia="uk-UA"/>
        </w:rPr>
        <w:t xml:space="preserve"> v. </w:t>
      </w:r>
      <w:proofErr w:type="spellStart"/>
      <w:r w:rsidRPr="005C43B3">
        <w:rPr>
          <w:rFonts w:ascii="Times New Roman" w:eastAsia="Times New Roman" w:hAnsi="Times New Roman" w:cs="Times New Roman"/>
          <w:color w:val="000000"/>
          <w:sz w:val="27"/>
          <w:szCs w:val="27"/>
          <w:lang w:eastAsia="uk-UA"/>
        </w:rPr>
        <w:t>Spain</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judgment</w:t>
      </w:r>
      <w:proofErr w:type="spellEnd"/>
      <w:r w:rsidRPr="005C43B3">
        <w:rPr>
          <w:rFonts w:ascii="Times New Roman" w:eastAsia="Times New Roman" w:hAnsi="Times New Roman" w:cs="Times New Roman"/>
          <w:color w:val="000000"/>
          <w:sz w:val="27"/>
          <w:szCs w:val="27"/>
          <w:lang w:eastAsia="uk-UA"/>
        </w:rPr>
        <w:t xml:space="preserve"> </w:t>
      </w:r>
      <w:proofErr w:type="spellStart"/>
      <w:r w:rsidRPr="005C43B3">
        <w:rPr>
          <w:rFonts w:ascii="Times New Roman" w:eastAsia="Times New Roman" w:hAnsi="Times New Roman" w:cs="Times New Roman"/>
          <w:color w:val="000000"/>
          <w:sz w:val="27"/>
          <w:szCs w:val="27"/>
          <w:lang w:eastAsia="uk-UA"/>
        </w:rPr>
        <w:t>of</w:t>
      </w:r>
      <w:proofErr w:type="spellEnd"/>
      <w:r w:rsidRPr="005C43B3">
        <w:rPr>
          <w:rFonts w:ascii="Times New Roman" w:eastAsia="Times New Roman" w:hAnsi="Times New Roman" w:cs="Times New Roman"/>
          <w:color w:val="000000"/>
          <w:sz w:val="27"/>
          <w:szCs w:val="27"/>
          <w:lang w:eastAsia="uk-UA"/>
        </w:rPr>
        <w:t xml:space="preserve"> 6 </w:t>
      </w:r>
      <w:proofErr w:type="spellStart"/>
      <w:r w:rsidRPr="005C43B3">
        <w:rPr>
          <w:rFonts w:ascii="Times New Roman" w:eastAsia="Times New Roman" w:hAnsi="Times New Roman" w:cs="Times New Roman"/>
          <w:color w:val="000000"/>
          <w:sz w:val="27"/>
          <w:szCs w:val="27"/>
          <w:lang w:eastAsia="uk-UA"/>
        </w:rPr>
        <w:t>December</w:t>
      </w:r>
      <w:proofErr w:type="spellEnd"/>
      <w:r w:rsidRPr="005C43B3">
        <w:rPr>
          <w:rFonts w:ascii="Times New Roman" w:eastAsia="Times New Roman" w:hAnsi="Times New Roman" w:cs="Times New Roman"/>
          <w:color w:val="000000"/>
          <w:sz w:val="27"/>
          <w:szCs w:val="27"/>
          <w:lang w:eastAsia="uk-UA"/>
        </w:rPr>
        <w:t xml:space="preserve"> 1988, </w:t>
      </w:r>
      <w:proofErr w:type="spellStart"/>
      <w:r w:rsidRPr="005C43B3">
        <w:rPr>
          <w:rFonts w:ascii="Times New Roman" w:eastAsia="Times New Roman" w:hAnsi="Times New Roman" w:cs="Times New Roman"/>
          <w:color w:val="000000"/>
          <w:sz w:val="27"/>
          <w:szCs w:val="27"/>
          <w:lang w:eastAsia="uk-UA"/>
        </w:rPr>
        <w:t>Series</w:t>
      </w:r>
      <w:proofErr w:type="spellEnd"/>
      <w:r w:rsidRPr="005C43B3">
        <w:rPr>
          <w:rFonts w:ascii="Times New Roman" w:eastAsia="Times New Roman" w:hAnsi="Times New Roman" w:cs="Times New Roman"/>
          <w:color w:val="000000"/>
          <w:sz w:val="27"/>
          <w:szCs w:val="27"/>
          <w:lang w:eastAsia="uk-UA"/>
        </w:rPr>
        <w:t xml:space="preserve"> A </w:t>
      </w:r>
      <w:proofErr w:type="spellStart"/>
      <w:r w:rsidRPr="005C43B3">
        <w:rPr>
          <w:rFonts w:ascii="Times New Roman" w:eastAsia="Times New Roman" w:hAnsi="Times New Roman" w:cs="Times New Roman"/>
          <w:color w:val="000000"/>
          <w:sz w:val="27"/>
          <w:szCs w:val="27"/>
          <w:lang w:eastAsia="uk-UA"/>
        </w:rPr>
        <w:t>no</w:t>
      </w:r>
      <w:proofErr w:type="spellEnd"/>
      <w:r w:rsidRPr="005C43B3">
        <w:rPr>
          <w:rFonts w:ascii="Times New Roman" w:eastAsia="Times New Roman" w:hAnsi="Times New Roman" w:cs="Times New Roman"/>
          <w:color w:val="000000"/>
          <w:sz w:val="27"/>
          <w:szCs w:val="27"/>
          <w:lang w:eastAsia="uk-UA"/>
        </w:rPr>
        <w:t>. 146, p. 33, § 77).</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Частиною 4 </w:t>
      </w:r>
      <w:hyperlink r:id="rId81" w:anchor="725"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статті 95 КПК України</w:t>
        </w:r>
      </w:hyperlink>
      <w:r w:rsidRPr="005C43B3">
        <w:rPr>
          <w:rFonts w:ascii="Times New Roman" w:eastAsia="Times New Roman" w:hAnsi="Times New Roman" w:cs="Times New Roman"/>
          <w:color w:val="000000"/>
          <w:sz w:val="27"/>
          <w:szCs w:val="27"/>
          <w:lang w:eastAsia="uk-UA"/>
        </w:rPr>
        <w:t> встановлено, що суд може обґрунтовувати свої висновки лише на показаннях та доказах які він безпосередньо сприймав під час судового засідання або отриманих у порядку, передбаченому </w:t>
      </w:r>
      <w:hyperlink r:id="rId82" w:anchor="1746"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статтею 225 цього Кодексу</w:t>
        </w:r>
      </w:hyperlink>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 силу </w:t>
      </w:r>
      <w:hyperlink r:id="rId83" w:anchor="114"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ст.17 КПК України</w:t>
        </w:r>
      </w:hyperlink>
      <w:r w:rsidRPr="005C43B3">
        <w:rPr>
          <w:rFonts w:ascii="Times New Roman" w:eastAsia="Times New Roman" w:hAnsi="Times New Roman" w:cs="Times New Roman"/>
          <w:color w:val="000000"/>
          <w:sz w:val="27"/>
          <w:szCs w:val="27"/>
          <w:lang w:eastAsia="uk-UA"/>
        </w:rPr>
        <w:t xml:space="preserve">,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5C43B3">
        <w:rPr>
          <w:rFonts w:ascii="Times New Roman" w:eastAsia="Times New Roman" w:hAnsi="Times New Roman" w:cs="Times New Roman"/>
          <w:color w:val="000000"/>
          <w:sz w:val="27"/>
          <w:szCs w:val="27"/>
          <w:lang w:eastAsia="uk-UA"/>
        </w:rPr>
        <w:t>вироком</w:t>
      </w:r>
      <w:proofErr w:type="spellEnd"/>
      <w:r w:rsidRPr="005C43B3">
        <w:rPr>
          <w:rFonts w:ascii="Times New Roman" w:eastAsia="Times New Roman" w:hAnsi="Times New Roman" w:cs="Times New Roman"/>
          <w:color w:val="000000"/>
          <w:sz w:val="27"/>
          <w:szCs w:val="27"/>
          <w:lang w:eastAsia="uk-UA"/>
        </w:rPr>
        <w:t xml:space="preserve"> суду, що набрав законної сили.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 Підозра, обвинувачення не можуть ґрунтуватися на доказах, отриманих незаконним шляхом. Усі сумніви щодо доведеності вини особи тлумачяться на користь такої особи. Поводження з особою, вина якої у вчиненні кримінального правопорушення не встановлена обвинувальним </w:t>
      </w:r>
      <w:proofErr w:type="spellStart"/>
      <w:r w:rsidRPr="005C43B3">
        <w:rPr>
          <w:rFonts w:ascii="Times New Roman" w:eastAsia="Times New Roman" w:hAnsi="Times New Roman" w:cs="Times New Roman"/>
          <w:color w:val="000000"/>
          <w:sz w:val="27"/>
          <w:szCs w:val="27"/>
          <w:lang w:eastAsia="uk-UA"/>
        </w:rPr>
        <w:t>вироком</w:t>
      </w:r>
      <w:proofErr w:type="spellEnd"/>
      <w:r w:rsidRPr="005C43B3">
        <w:rPr>
          <w:rFonts w:ascii="Times New Roman" w:eastAsia="Times New Roman" w:hAnsi="Times New Roman" w:cs="Times New Roman"/>
          <w:color w:val="000000"/>
          <w:sz w:val="27"/>
          <w:szCs w:val="27"/>
          <w:lang w:eastAsia="uk-UA"/>
        </w:rPr>
        <w:t xml:space="preserve"> суду, що набрав законної сили, має відповідати поводженню з невинуватою особою.</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Крім того, у п.2 </w:t>
      </w:r>
      <w:hyperlink r:id="rId84" w:anchor="627815" w:tgtFrame="_blank" w:tooltip="Конвенція про захист прав людини і основоположних свобод; нормативно-правовий акт № ETS N 005 від 04.11.1950" w:history="1">
        <w:r w:rsidRPr="005C43B3">
          <w:rPr>
            <w:rFonts w:ascii="Times New Roman" w:eastAsia="Times New Roman" w:hAnsi="Times New Roman" w:cs="Times New Roman"/>
            <w:color w:val="0000FF"/>
            <w:sz w:val="27"/>
            <w:szCs w:val="27"/>
            <w:u w:val="single"/>
            <w:lang w:eastAsia="uk-UA"/>
          </w:rPr>
          <w:t>ст.6 Конвенції про захист прав людини і основоположних свобод</w:t>
        </w:r>
      </w:hyperlink>
      <w:r w:rsidRPr="005C43B3">
        <w:rPr>
          <w:rFonts w:ascii="Times New Roman" w:eastAsia="Times New Roman" w:hAnsi="Times New Roman" w:cs="Times New Roman"/>
          <w:color w:val="000000"/>
          <w:sz w:val="27"/>
          <w:szCs w:val="27"/>
          <w:lang w:eastAsia="uk-UA"/>
        </w:rPr>
        <w:t xml:space="preserve">, зазначено, що кожен, кого </w:t>
      </w:r>
      <w:proofErr w:type="spellStart"/>
      <w:r w:rsidRPr="005C43B3">
        <w:rPr>
          <w:rFonts w:ascii="Times New Roman" w:eastAsia="Times New Roman" w:hAnsi="Times New Roman" w:cs="Times New Roman"/>
          <w:color w:val="000000"/>
          <w:sz w:val="27"/>
          <w:szCs w:val="27"/>
          <w:lang w:eastAsia="uk-UA"/>
        </w:rPr>
        <w:t>обвинувачено</w:t>
      </w:r>
      <w:proofErr w:type="spellEnd"/>
      <w:r w:rsidRPr="005C43B3">
        <w:rPr>
          <w:rFonts w:ascii="Times New Roman" w:eastAsia="Times New Roman" w:hAnsi="Times New Roman" w:cs="Times New Roman"/>
          <w:color w:val="000000"/>
          <w:sz w:val="27"/>
          <w:szCs w:val="27"/>
          <w:lang w:eastAsia="uk-UA"/>
        </w:rPr>
        <w:t xml:space="preserve"> у вчиненні кримінального правопорушення, вважається невинуватим доти, доки його вину не буде доведено згідно закону. Обвинувальний вирок може бути постановлений судом лише в тому випадку, коли вина обвинуваченої особи доведена поза розумним сумнівом.</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приписів </w:t>
      </w:r>
      <w:hyperlink r:id="rId85" w:anchor="2694"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ст.370 КПК України</w:t>
        </w:r>
      </w:hyperlink>
      <w:r w:rsidRPr="005C43B3">
        <w:rPr>
          <w:rFonts w:ascii="Times New Roman" w:eastAsia="Times New Roman" w:hAnsi="Times New Roman" w:cs="Times New Roman"/>
          <w:color w:val="000000"/>
          <w:sz w:val="27"/>
          <w:szCs w:val="27"/>
          <w:lang w:eastAsia="uk-UA"/>
        </w:rPr>
        <w:t xml:space="preserve">,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w:t>
      </w:r>
      <w:r w:rsidRPr="005C43B3">
        <w:rPr>
          <w:rFonts w:ascii="Times New Roman" w:eastAsia="Times New Roman" w:hAnsi="Times New Roman" w:cs="Times New Roman"/>
          <w:color w:val="000000"/>
          <w:sz w:val="27"/>
          <w:szCs w:val="27"/>
          <w:lang w:eastAsia="uk-UA"/>
        </w:rPr>
        <w:lastRenderedPageBreak/>
        <w:t>судом відповідно до </w:t>
      </w:r>
      <w:hyperlink r:id="rId86" w:anchor="72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статті 94 цього Кодексу</w:t>
        </w:r>
      </w:hyperlink>
      <w:r w:rsidRPr="005C43B3">
        <w:rPr>
          <w:rFonts w:ascii="Times New Roman" w:eastAsia="Times New Roman" w:hAnsi="Times New Roman" w:cs="Times New Roman"/>
          <w:color w:val="000000"/>
          <w:sz w:val="27"/>
          <w:szCs w:val="27"/>
          <w:lang w:eastAsia="uk-UA"/>
        </w:rPr>
        <w:t>, вмотивованим є рішення, в якому наведені належні і достатні мотиви та підстави його ухвалення.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ч.2 </w:t>
      </w:r>
      <w:hyperlink r:id="rId87" w:anchor="72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ст.94 КПК України</w:t>
        </w:r>
      </w:hyperlink>
      <w:r w:rsidRPr="005C43B3">
        <w:rPr>
          <w:rFonts w:ascii="Times New Roman" w:eastAsia="Times New Roman" w:hAnsi="Times New Roman" w:cs="Times New Roman"/>
          <w:color w:val="000000"/>
          <w:sz w:val="27"/>
          <w:szCs w:val="27"/>
          <w:lang w:eastAsia="uk-UA"/>
        </w:rPr>
        <w:t xml:space="preserve">, жоден доказ не має наперед встановленої сили. При постановленні </w:t>
      </w:r>
      <w:proofErr w:type="spellStart"/>
      <w:r w:rsidRPr="005C43B3">
        <w:rPr>
          <w:rFonts w:ascii="Times New Roman" w:eastAsia="Times New Roman" w:hAnsi="Times New Roman" w:cs="Times New Roman"/>
          <w:color w:val="000000"/>
          <w:sz w:val="27"/>
          <w:szCs w:val="27"/>
          <w:lang w:eastAsia="uk-UA"/>
        </w:rPr>
        <w:t>вироку</w:t>
      </w:r>
      <w:proofErr w:type="spellEnd"/>
      <w:r w:rsidRPr="005C43B3">
        <w:rPr>
          <w:rFonts w:ascii="Times New Roman" w:eastAsia="Times New Roman" w:hAnsi="Times New Roman" w:cs="Times New Roman"/>
          <w:color w:val="000000"/>
          <w:sz w:val="27"/>
          <w:szCs w:val="27"/>
          <w:lang w:eastAsia="uk-UA"/>
        </w:rPr>
        <w:t xml:space="preserve"> суд за своїм внутрішнім переконанням, що ґрунтується на всебічному, повному і об`єктивному розгляді всіх обставин кримінального провадження в їх сукупності, керуючись </w:t>
      </w:r>
      <w:hyperlink r:id="rId88"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законом</w:t>
        </w:r>
      </w:hyperlink>
      <w:r w:rsidRPr="005C43B3">
        <w:rPr>
          <w:rFonts w:ascii="Times New Roman" w:eastAsia="Times New Roman" w:hAnsi="Times New Roman" w:cs="Times New Roman"/>
          <w:color w:val="000000"/>
          <w:sz w:val="27"/>
          <w:szCs w:val="27"/>
          <w:lang w:eastAsia="uk-UA"/>
        </w:rPr>
        <w:t>, повинен оцінити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рішення та для вирішення питань, зазначених у </w:t>
      </w:r>
      <w:hyperlink r:id="rId89" w:anchor="2730"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 374 КПК України</w:t>
        </w:r>
      </w:hyperlink>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Враховуючи наведене, оцінивши зібрані по справі докази, суд, за внутрішнім переконанням, що ґрунтується на всебічному, повному і об`єктивному розгляді всіх обставин кримінального провадження в їх сукупності, керуючись </w:t>
      </w:r>
      <w:hyperlink r:id="rId90"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законом</w:t>
        </w:r>
      </w:hyperlink>
      <w:r w:rsidRPr="005C43B3">
        <w:rPr>
          <w:rFonts w:ascii="Times New Roman" w:eastAsia="Times New Roman" w:hAnsi="Times New Roman" w:cs="Times New Roman"/>
          <w:color w:val="000000"/>
          <w:sz w:val="27"/>
          <w:szCs w:val="27"/>
          <w:lang w:eastAsia="uk-UA"/>
        </w:rPr>
        <w:t>, оцінивши кожний доказ з точки зору належності, допустимості, достовірності, а сукупність зібраних доказів - з точки зору достатності та взаємозв`язку, дійшов висновку, що належних та допустимих доказів, які б свідчили про те, що ОСОБА_1 умисно, ухилився від сплати податків в особливо великих розмірах, як про це вказано в обвинувальному акті, та спростування позиції обвинуваченого про свою невинуватість, стороною обвинувачення суду не надано, як і не наведено достатню кількість доказів його обвинувачення.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За таких обставин, суд, перевіривши доводи обвинуваченого ОСОБА_1 , свідків, дослідивши зібрані по справі докази, що дослідженні в судовому засіданні, визнає формулювання обвинувачення, яке пред`явлене обвинуваченому ОСОБА_1 , а саме у вчиненні кримінального правопорушення, передбаченого ч.3 </w:t>
      </w:r>
      <w:hyperlink r:id="rId91"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недоведеним, в зв`язку з чим, суд вважає необхідним в силу презумпції невинуватості, закріпленого у </w:t>
      </w:r>
      <w:hyperlink r:id="rId92" w:anchor="194" w:tgtFrame="_blank" w:tooltip="КОНСТИТУЦІЯ УКРАЇНИ; нормативно-правовий акт № 254к/96-ВР від 28.06.1996" w:history="1">
        <w:r w:rsidRPr="005C43B3">
          <w:rPr>
            <w:rFonts w:ascii="Times New Roman" w:eastAsia="Times New Roman" w:hAnsi="Times New Roman" w:cs="Times New Roman"/>
            <w:color w:val="0000FF"/>
            <w:sz w:val="27"/>
            <w:szCs w:val="27"/>
            <w:u w:val="single"/>
            <w:lang w:eastAsia="uk-UA"/>
          </w:rPr>
          <w:t>ст.62 Конституції України</w:t>
        </w:r>
      </w:hyperlink>
      <w:r w:rsidRPr="005C43B3">
        <w:rPr>
          <w:rFonts w:ascii="Times New Roman" w:eastAsia="Times New Roman" w:hAnsi="Times New Roman" w:cs="Times New Roman"/>
          <w:color w:val="000000"/>
          <w:sz w:val="27"/>
          <w:szCs w:val="27"/>
          <w:lang w:eastAsia="uk-UA"/>
        </w:rPr>
        <w:t>, виправдати ОСОБА_1</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Арешт на майно обвинуваченого під час досудового розслідування не накладався.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Цивільний позов, заявлений Криворізькою південною міжрайонною державною податковою інспекцією Дніпропетровської області до ОСОБА_1 про стягнення суми шкоди у розмірі 3 412 271,00 гривень, завданою державі винною особою, ухвалою Дзержинського районного суду м. Кривого Рогу Дніпропетровської області від 15 квітня 2016 року - залишено без розгляду.</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Ухвалою Дзержинського районного суду м. Кривого Рогу Дніпропетровської області від 27 березня 2013 року обрано запобіжний захід до ОСОБА_1 у вигляді особистого зобов`язання.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Відповідно до </w:t>
      </w:r>
      <w:hyperlink r:id="rId93" w:anchor="159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ст.203 КПК України</w:t>
        </w:r>
      </w:hyperlink>
      <w:r w:rsidRPr="005C43B3">
        <w:rPr>
          <w:rFonts w:ascii="Times New Roman" w:eastAsia="Times New Roman" w:hAnsi="Times New Roman" w:cs="Times New Roman"/>
          <w:color w:val="000000"/>
          <w:sz w:val="27"/>
          <w:szCs w:val="27"/>
          <w:lang w:eastAsia="uk-UA"/>
        </w:rPr>
        <w:t> дію ухвали суду про застосування запобіжного заходу слід припинити.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Долю речових доказів, суд визначає з урахуванням </w:t>
      </w:r>
      <w:hyperlink r:id="rId94" w:anchor="779"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ст.100 КПК України</w:t>
        </w:r>
      </w:hyperlink>
      <w:r w:rsidRPr="005C43B3">
        <w:rPr>
          <w:rFonts w:ascii="Times New Roman" w:eastAsia="Times New Roman" w:hAnsi="Times New Roman" w:cs="Times New Roman"/>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Судові витрати за проведення експертизи №1961/1962-14 від 07.04.2015 року в сумі 15 540,00 гривень, слід віднести за рахунок держави.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lastRenderedPageBreak/>
        <w:t xml:space="preserve">На підставі вищевикладеного та керуючись </w:t>
      </w:r>
      <w:proofErr w:type="spellStart"/>
      <w:r w:rsidRPr="005C43B3">
        <w:rPr>
          <w:rFonts w:ascii="Times New Roman" w:eastAsia="Times New Roman" w:hAnsi="Times New Roman" w:cs="Times New Roman"/>
          <w:color w:val="000000"/>
          <w:sz w:val="27"/>
          <w:szCs w:val="27"/>
          <w:lang w:eastAsia="uk-UA"/>
        </w:rPr>
        <w:t>ст.ст</w:t>
      </w:r>
      <w:proofErr w:type="spellEnd"/>
      <w:r w:rsidRPr="005C43B3">
        <w:rPr>
          <w:rFonts w:ascii="Times New Roman" w:eastAsia="Times New Roman" w:hAnsi="Times New Roman" w:cs="Times New Roman"/>
          <w:color w:val="000000"/>
          <w:sz w:val="27"/>
          <w:szCs w:val="27"/>
          <w:lang w:eastAsia="uk-UA"/>
        </w:rPr>
        <w:t>. </w:t>
      </w:r>
      <w:hyperlink r:id="rId95" w:anchor="2691"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369</w:t>
        </w:r>
      </w:hyperlink>
      <w:r w:rsidRPr="005C43B3">
        <w:rPr>
          <w:rFonts w:ascii="Times New Roman" w:eastAsia="Times New Roman" w:hAnsi="Times New Roman" w:cs="Times New Roman"/>
          <w:color w:val="000000"/>
          <w:sz w:val="27"/>
          <w:szCs w:val="27"/>
          <w:lang w:eastAsia="uk-UA"/>
        </w:rPr>
        <w:t>, </w:t>
      </w:r>
      <w:hyperlink r:id="rId96" w:anchor="2694"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370</w:t>
        </w:r>
      </w:hyperlink>
      <w:r w:rsidRPr="005C43B3">
        <w:rPr>
          <w:rFonts w:ascii="Times New Roman" w:eastAsia="Times New Roman" w:hAnsi="Times New Roman" w:cs="Times New Roman"/>
          <w:color w:val="000000"/>
          <w:sz w:val="27"/>
          <w:szCs w:val="27"/>
          <w:lang w:eastAsia="uk-UA"/>
        </w:rPr>
        <w:t>, </w:t>
      </w:r>
      <w:hyperlink r:id="rId97" w:anchor="2722"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373</w:t>
        </w:r>
      </w:hyperlink>
      <w:r w:rsidRPr="005C43B3">
        <w:rPr>
          <w:rFonts w:ascii="Times New Roman" w:eastAsia="Times New Roman" w:hAnsi="Times New Roman" w:cs="Times New Roman"/>
          <w:color w:val="000000"/>
          <w:sz w:val="27"/>
          <w:szCs w:val="27"/>
          <w:lang w:eastAsia="uk-UA"/>
        </w:rPr>
        <w:t>, </w:t>
      </w:r>
      <w:hyperlink r:id="rId98" w:anchor="2730" w:tgtFrame="_blank" w:tooltip="Кримінальний процесуальний кодекс України; нормативно-правовий акт № 4651-VI від 13.04.2012" w:history="1">
        <w:r w:rsidRPr="005C43B3">
          <w:rPr>
            <w:rFonts w:ascii="Times New Roman" w:eastAsia="Times New Roman" w:hAnsi="Times New Roman" w:cs="Times New Roman"/>
            <w:color w:val="0000FF"/>
            <w:sz w:val="27"/>
            <w:szCs w:val="27"/>
            <w:u w:val="single"/>
            <w:lang w:eastAsia="uk-UA"/>
          </w:rPr>
          <w:t>374 КПК України</w:t>
        </w:r>
      </w:hyperlink>
      <w:r w:rsidRPr="005C43B3">
        <w:rPr>
          <w:rFonts w:ascii="Times New Roman" w:eastAsia="Times New Roman" w:hAnsi="Times New Roman" w:cs="Times New Roman"/>
          <w:color w:val="000000"/>
          <w:sz w:val="27"/>
          <w:szCs w:val="27"/>
          <w:lang w:eastAsia="uk-UA"/>
        </w:rPr>
        <w:t>, суд, -</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b/>
          <w:bCs/>
          <w:color w:val="000000"/>
          <w:sz w:val="27"/>
          <w:szCs w:val="27"/>
          <w:lang w:eastAsia="uk-UA"/>
        </w:rPr>
        <w:t>УХВАЛИВ:</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ОСОБА_1 , ІНФОРМАЦІЯ_1 , за обвинуваченням у вчиненні кримінального правопорушення, передбаченого ч.3 </w:t>
      </w:r>
      <w:hyperlink r:id="rId99" w:anchor="1143" w:tgtFrame="_blank" w:tooltip="Кримінальний кодекс України; нормативно-правовий акт № 2341-III від 05.04.2001" w:history="1">
        <w:r w:rsidRPr="005C43B3">
          <w:rPr>
            <w:rFonts w:ascii="Times New Roman" w:eastAsia="Times New Roman" w:hAnsi="Times New Roman" w:cs="Times New Roman"/>
            <w:color w:val="0000FF"/>
            <w:sz w:val="27"/>
            <w:szCs w:val="27"/>
            <w:u w:val="single"/>
            <w:lang w:eastAsia="uk-UA"/>
          </w:rPr>
          <w:t>ст.212 КК України</w:t>
        </w:r>
      </w:hyperlink>
      <w:r w:rsidRPr="005C43B3">
        <w:rPr>
          <w:rFonts w:ascii="Times New Roman" w:eastAsia="Times New Roman" w:hAnsi="Times New Roman" w:cs="Times New Roman"/>
          <w:color w:val="000000"/>
          <w:sz w:val="27"/>
          <w:szCs w:val="27"/>
          <w:lang w:eastAsia="uk-UA"/>
        </w:rPr>
        <w:t>, визнати невинним та виправдати у зв`язку з недоведеністю вчинення кримінального правопорушення.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Міру запобіжного заходу у виді особистого зобов`язання відносно ОСОБА_1 - скасувати.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Судові витрати по кримінальній справі віднести за рахунок держави.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Речові докази:</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документи, отримані в установленому </w:t>
      </w:r>
      <w:hyperlink r:id="rId100" w:tgtFrame="_blank" w:tooltip="Про податок на додану вартість; нормативно-правовий акт № 168/97-ВР від 03.04.1997" w:history="1">
        <w:r w:rsidRPr="005C43B3">
          <w:rPr>
            <w:rFonts w:ascii="Times New Roman" w:eastAsia="Times New Roman" w:hAnsi="Times New Roman" w:cs="Times New Roman"/>
            <w:color w:val="0000FF"/>
            <w:sz w:val="27"/>
            <w:szCs w:val="27"/>
            <w:u w:val="single"/>
            <w:lang w:eastAsia="uk-UA"/>
          </w:rPr>
          <w:t>законом</w:t>
        </w:r>
      </w:hyperlink>
      <w:r w:rsidRPr="005C43B3">
        <w:rPr>
          <w:rFonts w:ascii="Times New Roman" w:eastAsia="Times New Roman" w:hAnsi="Times New Roman" w:cs="Times New Roman"/>
          <w:color w:val="000000"/>
          <w:sz w:val="27"/>
          <w:szCs w:val="27"/>
          <w:lang w:eastAsia="uk-UA"/>
        </w:rPr>
        <w:t> порядку при проведені дослідчої перевірки матеріалів, та в ході розслідування кримінального провадження згідно запитів, вилучень та оглянуті 06.01.2013 року, 18.01.2013 року, 28.03.2013 року, які залучено у якості речових доказів та зберігаються в матеріалах кримінального провадження № 32012040230000017 - залишити в матеріалах кримінального провадження № 32012040230000017.</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Матеріали кримінального провадження № 32012040230000017 від 30.11.2012 року залишити при обвинувальному акті з подальшим зберіганням у справі № 210/2250/13-к, провадження №1-кп/210/79/19.</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i/>
          <w:iCs/>
          <w:color w:val="000000"/>
          <w:sz w:val="27"/>
          <w:szCs w:val="27"/>
          <w:lang w:eastAsia="uk-UA"/>
        </w:rPr>
        <w:t>Вирок може бути оскаржений в апеляційному порядку до Дніпровського апеляційного суду через Дзержинський районний суд м. Кривого Рогу Дніпропетровської області протягом 30 днів з моменту його проголошення.</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i/>
          <w:iCs/>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i/>
          <w:iCs/>
          <w:color w:val="000000"/>
          <w:sz w:val="27"/>
          <w:szCs w:val="27"/>
          <w:lang w:eastAsia="uk-UA"/>
        </w:rPr>
        <w:t xml:space="preserve">Учасники судового провадження мають право отримати в суді копію </w:t>
      </w:r>
      <w:proofErr w:type="spellStart"/>
      <w:r w:rsidRPr="005C43B3">
        <w:rPr>
          <w:rFonts w:ascii="Times New Roman" w:eastAsia="Times New Roman" w:hAnsi="Times New Roman" w:cs="Times New Roman"/>
          <w:i/>
          <w:iCs/>
          <w:color w:val="000000"/>
          <w:sz w:val="27"/>
          <w:szCs w:val="27"/>
          <w:lang w:eastAsia="uk-UA"/>
        </w:rPr>
        <w:t>вироку</w:t>
      </w:r>
      <w:proofErr w:type="spellEnd"/>
      <w:r w:rsidRPr="005C43B3">
        <w:rPr>
          <w:rFonts w:ascii="Times New Roman" w:eastAsia="Times New Roman" w:hAnsi="Times New Roman" w:cs="Times New Roman"/>
          <w:i/>
          <w:iCs/>
          <w:color w:val="000000"/>
          <w:sz w:val="27"/>
          <w:szCs w:val="27"/>
          <w:lang w:eastAsia="uk-UA"/>
        </w:rPr>
        <w:t>.</w:t>
      </w:r>
    </w:p>
    <w:p w:rsidR="005C43B3" w:rsidRPr="005C43B3" w:rsidRDefault="005C43B3" w:rsidP="005C43B3">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i/>
          <w:iCs/>
          <w:color w:val="000000"/>
          <w:sz w:val="27"/>
          <w:szCs w:val="27"/>
          <w:lang w:eastAsia="uk-UA"/>
        </w:rPr>
        <w:t xml:space="preserve">Обвинуваченому та прокурору копія </w:t>
      </w:r>
      <w:proofErr w:type="spellStart"/>
      <w:r w:rsidRPr="005C43B3">
        <w:rPr>
          <w:rFonts w:ascii="Times New Roman" w:eastAsia="Times New Roman" w:hAnsi="Times New Roman" w:cs="Times New Roman"/>
          <w:i/>
          <w:iCs/>
          <w:color w:val="000000"/>
          <w:sz w:val="27"/>
          <w:szCs w:val="27"/>
          <w:lang w:eastAsia="uk-UA"/>
        </w:rPr>
        <w:t>вироку</w:t>
      </w:r>
      <w:proofErr w:type="spellEnd"/>
      <w:r w:rsidRPr="005C43B3">
        <w:rPr>
          <w:rFonts w:ascii="Times New Roman" w:eastAsia="Times New Roman" w:hAnsi="Times New Roman" w:cs="Times New Roman"/>
          <w:i/>
          <w:iCs/>
          <w:color w:val="000000"/>
          <w:sz w:val="27"/>
          <w:szCs w:val="27"/>
          <w:lang w:eastAsia="uk-UA"/>
        </w:rPr>
        <w:t xml:space="preserve"> вручається негайно після його проголошення.</w:t>
      </w:r>
    </w:p>
    <w:p w:rsidR="005C43B3" w:rsidRPr="005C43B3" w:rsidRDefault="005C43B3" w:rsidP="005C43B3">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C43B3">
        <w:rPr>
          <w:rFonts w:ascii="Times New Roman" w:eastAsia="Times New Roman" w:hAnsi="Times New Roman" w:cs="Times New Roman"/>
          <w:color w:val="000000"/>
          <w:sz w:val="27"/>
          <w:szCs w:val="27"/>
          <w:lang w:eastAsia="uk-UA"/>
        </w:rPr>
        <w:t xml:space="preserve">Суддя: С. В. </w:t>
      </w:r>
      <w:proofErr w:type="spellStart"/>
      <w:r w:rsidRPr="005C43B3">
        <w:rPr>
          <w:rFonts w:ascii="Times New Roman" w:eastAsia="Times New Roman" w:hAnsi="Times New Roman" w:cs="Times New Roman"/>
          <w:color w:val="000000"/>
          <w:sz w:val="27"/>
          <w:szCs w:val="27"/>
          <w:lang w:eastAsia="uk-UA"/>
        </w:rPr>
        <w:t>Ступак</w:t>
      </w:r>
      <w:proofErr w:type="spellEnd"/>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3B3"/>
    <w:rsid w:val="005410D1"/>
    <w:rsid w:val="00554D3B"/>
    <w:rsid w:val="005C43B3"/>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1FAB"/>
  <w15:chartTrackingRefBased/>
  <w15:docId w15:val="{CE51649F-5BAE-4E6A-B5CA-3A53FDEC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43B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5C43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9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721/ed_2019_10_18/pravo1/T124651.html?pravo=1" TargetMode="External"/><Relationship Id="rId21" Type="http://schemas.openxmlformats.org/officeDocument/2006/relationships/hyperlink" Target="http://search.ligazakon.ua/l_doc2.nsf/link1/an_704/ed_2019_10_18/pravo1/T124651.html?pravo=1" TargetMode="External"/><Relationship Id="rId34" Type="http://schemas.openxmlformats.org/officeDocument/2006/relationships/hyperlink" Target="http://search.ligazakon.ua/l_doc2.nsf/link1/an_324/ed_2010_12_02/pravo1/T030889.html?pravo=1" TargetMode="External"/><Relationship Id="rId42" Type="http://schemas.openxmlformats.org/officeDocument/2006/relationships/hyperlink" Target="http://search.ligazakon.ua/l_doc2.nsf/link1/an_912160/ed_2019_10_02/pravo1/T012341.html?pravo=1" TargetMode="External"/><Relationship Id="rId47" Type="http://schemas.openxmlformats.org/officeDocument/2006/relationships/hyperlink" Target="http://search.ligazakon.ua/l_doc2.nsf/link1/an_1143/ed_2019_10_02/pravo1/T012341.html?pravo=1" TargetMode="External"/><Relationship Id="rId50" Type="http://schemas.openxmlformats.org/officeDocument/2006/relationships/hyperlink" Target="http://search.ligazakon.ua/l_doc2.nsf/link1/an_347/ed_2019_10_02/pravo1/T012341.html?pravo=1" TargetMode="External"/><Relationship Id="rId55" Type="http://schemas.openxmlformats.org/officeDocument/2006/relationships/hyperlink" Target="http://search.ligazakon.ua/l_doc2.nsf/link1/an_242/ed_2013_01_01/pravo1/Z0334_0.html?pravo=1" TargetMode="External"/><Relationship Id="rId63" Type="http://schemas.openxmlformats.org/officeDocument/2006/relationships/hyperlink" Target="http://search.ligazakon.ua/l_doc2.nsf/link1/an_925574/ed_2011_01_01/pravo1/Z970168.html?pravo=1" TargetMode="External"/><Relationship Id="rId68" Type="http://schemas.openxmlformats.org/officeDocument/2006/relationships/hyperlink" Target="http://search.ligazakon.ua/l_doc2.nsf/link1/an_99/ed_2019_10_02/pravo1/T012341.html?pravo=1" TargetMode="External"/><Relationship Id="rId76" Type="http://schemas.openxmlformats.org/officeDocument/2006/relationships/hyperlink" Target="http://search.ligazakon.ua/l_doc2.nsf/link1/an_1143/ed_2019_10_02/pravo1/T012341.html?pravo=1" TargetMode="External"/><Relationship Id="rId84" Type="http://schemas.openxmlformats.org/officeDocument/2006/relationships/hyperlink" Target="http://search.ligazakon.ua/l_doc2.nsf/link1/an_627815/ed_2009_05_27/pravo1/MU50K02U.html?pravo=1" TargetMode="External"/><Relationship Id="rId89" Type="http://schemas.openxmlformats.org/officeDocument/2006/relationships/hyperlink" Target="http://search.ligazakon.ua/l_doc2.nsf/link1/an_2730/ed_2019_10_18/pravo1/T124651.html?pravo=1" TargetMode="External"/><Relationship Id="rId97" Type="http://schemas.openxmlformats.org/officeDocument/2006/relationships/hyperlink" Target="http://search.ligazakon.ua/l_doc2.nsf/link1/an_2722/ed_2019_10_18/pravo1/T124651.html?pravo=1" TargetMode="External"/><Relationship Id="rId7" Type="http://schemas.openxmlformats.org/officeDocument/2006/relationships/hyperlink" Target="http://search.ligazakon.ua/l_doc2.nsf/link1/an_188/ed_2011_01_01/pravo1/Z970168.html?pravo=1" TargetMode="External"/><Relationship Id="rId71" Type="http://schemas.openxmlformats.org/officeDocument/2006/relationships/hyperlink" Target="http://search.ligazakon.ua/l_doc2.nsf/link1/an_12877/ed_2019_07_01/pravo1/T10_2755.html?pravo=1" TargetMode="External"/><Relationship Id="rId92" Type="http://schemas.openxmlformats.org/officeDocument/2006/relationships/hyperlink" Target="http://search.ligazakon.ua/l_doc2.nsf/link1/an_194/ed_2019_02_07/pravo1/Z960254K.html?pravo=1" TargetMode="External"/><Relationship Id="rId2" Type="http://schemas.openxmlformats.org/officeDocument/2006/relationships/settings" Target="settings.xml"/><Relationship Id="rId16" Type="http://schemas.openxmlformats.org/officeDocument/2006/relationships/hyperlink" Target="http://search.ligazakon.ua/l_doc2.nsf/link1/an_1143/ed_2019_10_02/pravo1/T012341.html?pravo=1" TargetMode="External"/><Relationship Id="rId29" Type="http://schemas.openxmlformats.org/officeDocument/2006/relationships/hyperlink" Target="http://search.ligazakon.ua/l_doc2.nsf/link1/an_242/ed_2013_01_01/pravo1/Z0334_0.html?pravo=1" TargetMode="External"/><Relationship Id="rId11" Type="http://schemas.openxmlformats.org/officeDocument/2006/relationships/hyperlink" Target="http://search.ligazakon.ua/l_doc2.nsf/link1/ed_2011_01_01/pravo1/Z970168.html?pravo=1" TargetMode="External"/><Relationship Id="rId24" Type="http://schemas.openxmlformats.org/officeDocument/2006/relationships/hyperlink" Target="http://search.ligazakon.ua/l_doc2.nsf/link1/an_194/ed_2019_02_07/pravo1/Z960254K.html?pravo=1" TargetMode="External"/><Relationship Id="rId32" Type="http://schemas.openxmlformats.org/officeDocument/2006/relationships/hyperlink" Target="http://search.ligazakon.ua/l_doc2.nsf/link1/an_188/ed_2011_01_01/pravo1/Z970168.html?pravo=1" TargetMode="External"/><Relationship Id="rId37" Type="http://schemas.openxmlformats.org/officeDocument/2006/relationships/hyperlink" Target="http://search.ligazakon.ua/l_doc2.nsf/link1/an_188/ed_2011_01_01/pravo1/Z970168.html?pravo=1" TargetMode="External"/><Relationship Id="rId40" Type="http://schemas.openxmlformats.org/officeDocument/2006/relationships/hyperlink" Target="http://search.ligazakon.ua/l_doc2.nsf/link1/an_911618/ed_2019_10_02/pravo1/T012341.html?pravo=1" TargetMode="External"/><Relationship Id="rId45" Type="http://schemas.openxmlformats.org/officeDocument/2006/relationships/hyperlink" Target="http://search.ligazakon.ua/l_doc2.nsf/link1/an_242/ed_2013_01_01/pravo1/Z0334_0.html?pravo=1" TargetMode="External"/><Relationship Id="rId53" Type="http://schemas.openxmlformats.org/officeDocument/2006/relationships/hyperlink" Target="http://search.ligazakon.ua/l_doc2.nsf/link1/an_912160/ed_2019_10_02/pravo1/T012341.html?pravo=1" TargetMode="External"/><Relationship Id="rId58" Type="http://schemas.openxmlformats.org/officeDocument/2006/relationships/hyperlink" Target="http://search.ligazakon.ua/l_doc2.nsf/link1/an_188/ed_2011_01_01/pravo1/Z970168.html?pravo=1" TargetMode="External"/><Relationship Id="rId66" Type="http://schemas.openxmlformats.org/officeDocument/2006/relationships/hyperlink" Target="http://search.ligazakon.ua/l_doc2.nsf/link1/ed_2011_01_01/pravo1/Z970168.html?pravo=1" TargetMode="External"/><Relationship Id="rId74" Type="http://schemas.openxmlformats.org/officeDocument/2006/relationships/hyperlink" Target="http://search.ligazakon.ua/l_doc2.nsf/link1/an_12229/ed_2019_07_01/pravo1/T10_2755.html?pravo=1" TargetMode="External"/><Relationship Id="rId79" Type="http://schemas.openxmlformats.org/officeDocument/2006/relationships/hyperlink" Target="http://search.ligazakon.ua/l_doc2.nsf/link1/an_1143/ed_2019_10_02/pravo1/T012341.html?pravo=1" TargetMode="External"/><Relationship Id="rId87" Type="http://schemas.openxmlformats.org/officeDocument/2006/relationships/hyperlink" Target="http://search.ligazakon.ua/l_doc2.nsf/link1/an_721/ed_2019_10_18/pravo1/T124651.html?pravo=1" TargetMode="External"/><Relationship Id="rId102" Type="http://schemas.openxmlformats.org/officeDocument/2006/relationships/theme" Target="theme/theme1.xml"/><Relationship Id="rId5" Type="http://schemas.openxmlformats.org/officeDocument/2006/relationships/hyperlink" Target="http://search.ligazakon.ua/l_doc2.nsf/link1/an_1143/ed_2019_10_02/pravo1/T012341.html?pravo=1" TargetMode="External"/><Relationship Id="rId61" Type="http://schemas.openxmlformats.org/officeDocument/2006/relationships/hyperlink" Target="http://search.ligazakon.ua/l_doc2.nsf/link1/an_188/ed_2011_01_01/pravo1/Z970168.html?pravo=1" TargetMode="External"/><Relationship Id="rId82" Type="http://schemas.openxmlformats.org/officeDocument/2006/relationships/hyperlink" Target="http://search.ligazakon.ua/l_doc2.nsf/link1/an_1746/ed_2019_10_18/pravo1/T124651.html?pravo=1" TargetMode="External"/><Relationship Id="rId90" Type="http://schemas.openxmlformats.org/officeDocument/2006/relationships/hyperlink" Target="http://search.ligazakon.ua/l_doc2.nsf/link1/ed_2011_01_01/pravo1/Z970168.html?pravo=1" TargetMode="External"/><Relationship Id="rId95" Type="http://schemas.openxmlformats.org/officeDocument/2006/relationships/hyperlink" Target="http://search.ligazakon.ua/l_doc2.nsf/link1/an_2691/ed_2019_10_18/pravo1/T124651.html?pravo=1" TargetMode="External"/><Relationship Id="rId19" Type="http://schemas.openxmlformats.org/officeDocument/2006/relationships/hyperlink" Target="http://search.ligazakon.ua/l_doc2.nsf/link1/an_151/ed_2019_10_18/pravo1/T124651.html?pravo=1" TargetMode="External"/><Relationship Id="rId14" Type="http://schemas.openxmlformats.org/officeDocument/2006/relationships/hyperlink" Target="http://search.ligazakon.ua/l_doc2.nsf/link1/an_242/ed_2013_01_01/pravo1/Z0334_0.html?pravo=1" TargetMode="External"/><Relationship Id="rId22" Type="http://schemas.openxmlformats.org/officeDocument/2006/relationships/hyperlink" Target="http://search.ligazakon.ua/l_doc2.nsf/link1/an_153/ed_2019_10_18/pravo1/T124651.html?pravo=1" TargetMode="External"/><Relationship Id="rId27" Type="http://schemas.openxmlformats.org/officeDocument/2006/relationships/hyperlink" Target="http://search.ligazakon.ua/l_doc2.nsf/link1/an_2722/ed_2019_10_18/pravo1/T124651.html?pravo=1" TargetMode="External"/><Relationship Id="rId30" Type="http://schemas.openxmlformats.org/officeDocument/2006/relationships/hyperlink" Target="http://search.ligazakon.ua/l_doc2.nsf/link1/an_242/ed_2013_01_01/pravo1/Z0334_0.html?pravo=1" TargetMode="External"/><Relationship Id="rId35" Type="http://schemas.openxmlformats.org/officeDocument/2006/relationships/hyperlink" Target="http://search.ligazakon.ua/l_doc2.nsf/link1/an_242/ed_2013_01_01/pravo1/Z0334_0.html?pravo=1" TargetMode="External"/><Relationship Id="rId43" Type="http://schemas.openxmlformats.org/officeDocument/2006/relationships/hyperlink" Target="http://search.ligazakon.ua/l_doc2.nsf/link1/an_311/ed_2019_10_02/pravo1/T012341.html?pravo=1" TargetMode="External"/><Relationship Id="rId48" Type="http://schemas.openxmlformats.org/officeDocument/2006/relationships/hyperlink" Target="http://search.ligazakon.ua/l_doc2.nsf/link1/ed_2004_10_08/pravo1/VS04177.html?pravo=1" TargetMode="External"/><Relationship Id="rId56" Type="http://schemas.openxmlformats.org/officeDocument/2006/relationships/hyperlink" Target="http://search.ligazakon.ua/l_doc2.nsf/link1/an_242/ed_2013_01_01/pravo1/Z0334_0.html?pravo=1" TargetMode="External"/><Relationship Id="rId64" Type="http://schemas.openxmlformats.org/officeDocument/2006/relationships/hyperlink" Target="http://search.ligazakon.ua/l_doc2.nsf/link1/an_188/ed_2011_01_01/pravo1/Z970168.html?pravo=1" TargetMode="External"/><Relationship Id="rId69" Type="http://schemas.openxmlformats.org/officeDocument/2006/relationships/hyperlink" Target="http://search.ligazakon.ua/l_doc2.nsf/link1/an_912160/ed_2019_10_02/pravo1/T012341.html?pravo=1" TargetMode="External"/><Relationship Id="rId77" Type="http://schemas.openxmlformats.org/officeDocument/2006/relationships/hyperlink" Target="http://search.ligazakon.ua/l_doc2.nsf/link1/an_1143/ed_2019_10_02/pravo1/T012341.html?pravo=1" TargetMode="External"/><Relationship Id="rId100" Type="http://schemas.openxmlformats.org/officeDocument/2006/relationships/hyperlink" Target="http://search.ligazakon.ua/l_doc2.nsf/link1/ed_2011_01_01/pravo1/Z970168.html?pravo=1" TargetMode="External"/><Relationship Id="rId8" Type="http://schemas.openxmlformats.org/officeDocument/2006/relationships/hyperlink" Target="http://search.ligazakon.ua/l_doc2.nsf/link1/an_242/ed_2013_01_01/pravo1/Z0334_0.html?pravo=1" TargetMode="External"/><Relationship Id="rId51" Type="http://schemas.openxmlformats.org/officeDocument/2006/relationships/hyperlink" Target="http://search.ligazakon.ua/l_doc2.nsf/link1/an_911618/ed_2019_10_02/pravo1/T012341.html?pravo=1" TargetMode="External"/><Relationship Id="rId72" Type="http://schemas.openxmlformats.org/officeDocument/2006/relationships/hyperlink" Target="http://search.ligazakon.ua/l_doc2.nsf/link1/an_12854/ed_2019_07_01/pravo1/T10_2755.html?pravo=1" TargetMode="External"/><Relationship Id="rId80" Type="http://schemas.openxmlformats.org/officeDocument/2006/relationships/hyperlink" Target="http://search.ligazakon.ua/l_doc2.nsf/link1/an_117/ed_2012_10_16/pravo1/T063477.html?pravo=1" TargetMode="External"/><Relationship Id="rId85" Type="http://schemas.openxmlformats.org/officeDocument/2006/relationships/hyperlink" Target="http://search.ligazakon.ua/l_doc2.nsf/link1/an_2694/ed_2019_10_18/pravo1/T124651.html?pravo=1" TargetMode="External"/><Relationship Id="rId93" Type="http://schemas.openxmlformats.org/officeDocument/2006/relationships/hyperlink" Target="http://search.ligazakon.ua/l_doc2.nsf/link1/an_1591/ed_2019_10_18/pravo1/T124651.html?pravo=1" TargetMode="External"/><Relationship Id="rId98" Type="http://schemas.openxmlformats.org/officeDocument/2006/relationships/hyperlink" Target="http://search.ligazakon.ua/l_doc2.nsf/link1/an_2730/ed_2019_10_18/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ed_2011_01_01/pravo1/Z970168.html?pravo=1" TargetMode="External"/><Relationship Id="rId17" Type="http://schemas.openxmlformats.org/officeDocument/2006/relationships/hyperlink" Target="http://search.ligazakon.ua/l_doc2.nsf/link1/an_1143/ed_2019_10_02/pravo1/T012341.html?pravo=1" TargetMode="External"/><Relationship Id="rId25" Type="http://schemas.openxmlformats.org/officeDocument/2006/relationships/hyperlink" Target="http://search.ligazakon.ua/l_doc2.nsf/link1/an_2722/ed_2019_10_18/pravo1/T124651.html?pravo=1" TargetMode="External"/><Relationship Id="rId33" Type="http://schemas.openxmlformats.org/officeDocument/2006/relationships/hyperlink" Target="http://search.ligazakon.ua/l_doc2.nsf/link1/an_106/ed_2010_12_02/pravo1/T030889.html?pravo=1" TargetMode="External"/><Relationship Id="rId38" Type="http://schemas.openxmlformats.org/officeDocument/2006/relationships/hyperlink" Target="http://search.ligazakon.ua/l_doc2.nsf/link1/an_912160/ed_2019_10_02/pravo1/T012341.html?pravo=1" TargetMode="External"/><Relationship Id="rId46" Type="http://schemas.openxmlformats.org/officeDocument/2006/relationships/hyperlink" Target="http://search.ligazakon.ua/l_doc2.nsf/link1/an_188/ed_2011_01_01/pravo1/Z970168.html?pravo=1" TargetMode="External"/><Relationship Id="rId59" Type="http://schemas.openxmlformats.org/officeDocument/2006/relationships/hyperlink" Target="http://search.ligazakon.ua/l_doc2.nsf/link1/ed_2011_01_01/pravo1/Z970168.html?pravo=1" TargetMode="External"/><Relationship Id="rId67" Type="http://schemas.openxmlformats.org/officeDocument/2006/relationships/hyperlink" Target="http://search.ligazakon.ua/l_doc2.nsf/link1/an_912160/ed_2019_10_02/pravo1/T012341.html?pravo=1" TargetMode="External"/><Relationship Id="rId20" Type="http://schemas.openxmlformats.org/officeDocument/2006/relationships/hyperlink" Target="http://search.ligazakon.ua/l_doc2.nsf/link1/an_80/ed_2019_10_18/pravo1/T124651.html?pravo=1" TargetMode="External"/><Relationship Id="rId41" Type="http://schemas.openxmlformats.org/officeDocument/2006/relationships/hyperlink" Target="http://search.ligazakon.ua/l_doc2.nsf/link1/an_99/ed_2019_10_02/pravo1/T012341.html?pravo=1" TargetMode="External"/><Relationship Id="rId54" Type="http://schemas.openxmlformats.org/officeDocument/2006/relationships/hyperlink" Target="http://search.ligazakon.ua/l_doc2.nsf/link1/an_311/ed_2019_10_02/pravo1/T012341.html?pravo=1" TargetMode="External"/><Relationship Id="rId62" Type="http://schemas.openxmlformats.org/officeDocument/2006/relationships/hyperlink" Target="http://search.ligazakon.ua/l_doc2.nsf/link1/an_188/ed_2011_01_01/pravo1/Z970168.html?pravo=1" TargetMode="External"/><Relationship Id="rId70" Type="http://schemas.openxmlformats.org/officeDocument/2006/relationships/hyperlink" Target="http://search.ligazakon.ua/l_doc2.nsf/link1/an_311/ed_2019_10_02/pravo1/T012341.html?pravo=1" TargetMode="External"/><Relationship Id="rId75" Type="http://schemas.openxmlformats.org/officeDocument/2006/relationships/hyperlink" Target="http://search.ligazakon.ua/l_doc2.nsf/link1/an_12228/ed_2019_07_01/pravo1/T10_2755.html?pravo=1" TargetMode="External"/><Relationship Id="rId83" Type="http://schemas.openxmlformats.org/officeDocument/2006/relationships/hyperlink" Target="http://search.ligazakon.ua/l_doc2.nsf/link1/an_114/ed_2019_10_18/pravo1/T124651.html?pravo=1" TargetMode="External"/><Relationship Id="rId88" Type="http://schemas.openxmlformats.org/officeDocument/2006/relationships/hyperlink" Target="http://search.ligazakon.ua/l_doc2.nsf/link1/ed_2011_01_01/pravo1/Z970168.html?pravo=1" TargetMode="External"/><Relationship Id="rId91" Type="http://schemas.openxmlformats.org/officeDocument/2006/relationships/hyperlink" Target="http://search.ligazakon.ua/l_doc2.nsf/link1/an_1143/ed_2019_10_02/pravo1/T012341.html?pravo=1" TargetMode="External"/><Relationship Id="rId96" Type="http://schemas.openxmlformats.org/officeDocument/2006/relationships/hyperlink" Target="http://search.ligazakon.ua/l_doc2.nsf/link1/an_2694/ed_2019_10_18/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205/ed_2019_02_07/pravo1/Z960254K.html?pravo=1" TargetMode="External"/><Relationship Id="rId15" Type="http://schemas.openxmlformats.org/officeDocument/2006/relationships/hyperlink" Target="http://search.ligazakon.ua/l_doc2.nsf/link1/an_242/ed_2013_01_01/pravo1/Z0334_0.html?pravo=1" TargetMode="External"/><Relationship Id="rId23" Type="http://schemas.openxmlformats.org/officeDocument/2006/relationships/hyperlink" Target="http://search.ligazakon.ua/l_doc2.nsf/link1/an_2521/ed_2019_10_18/pravo1/T124651.html?pravo=1" TargetMode="External"/><Relationship Id="rId28" Type="http://schemas.openxmlformats.org/officeDocument/2006/relationships/hyperlink" Target="http://search.ligazakon.ua/l_doc2.nsf/link1/an_187/ed_2013_01_01/pravo1/Z0334_0.html?pravo=1" TargetMode="External"/><Relationship Id="rId36" Type="http://schemas.openxmlformats.org/officeDocument/2006/relationships/hyperlink" Target="http://search.ligazakon.ua/l_doc2.nsf/link1/an_242/ed_2013_01_01/pravo1/Z0334_0.html?pravo=1" TargetMode="External"/><Relationship Id="rId49" Type="http://schemas.openxmlformats.org/officeDocument/2006/relationships/hyperlink" Target="http://search.ligazakon.ua/l_doc2.nsf/link1/an_912160/ed_2019_10_02/pravo1/T012341.html?pravo=1" TargetMode="External"/><Relationship Id="rId57" Type="http://schemas.openxmlformats.org/officeDocument/2006/relationships/hyperlink" Target="http://search.ligazakon.ua/l_doc2.nsf/link1/an_786/ed_2013_01_01/pravo1/Z0334_0.html?pravo=1" TargetMode="External"/><Relationship Id="rId10" Type="http://schemas.openxmlformats.org/officeDocument/2006/relationships/hyperlink" Target="http://search.ligazakon.ua/l_doc2.nsf/link1/ed_2011_01_01/pravo1/Z970168.html?pravo=1" TargetMode="External"/><Relationship Id="rId31" Type="http://schemas.openxmlformats.org/officeDocument/2006/relationships/hyperlink" Target="http://search.ligazakon.ua/l_doc2.nsf/link1/an_188/ed_2011_01_01/pravo1/Z970168.html?pravo=1" TargetMode="External"/><Relationship Id="rId44" Type="http://schemas.openxmlformats.org/officeDocument/2006/relationships/hyperlink" Target="http://search.ligazakon.ua/l_doc2.nsf/link1/an_242/ed_2013_01_01/pravo1/Z0334_0.html?pravo=1" TargetMode="External"/><Relationship Id="rId52" Type="http://schemas.openxmlformats.org/officeDocument/2006/relationships/hyperlink" Target="http://search.ligazakon.ua/l_doc2.nsf/link1/an_99/ed_2019_10_02/pravo1/T012341.html?pravo=1" TargetMode="External"/><Relationship Id="rId60" Type="http://schemas.openxmlformats.org/officeDocument/2006/relationships/hyperlink" Target="http://search.ligazakon.ua/l_doc2.nsf/link1/an_89/ed_2011_01_01/pravo1/Z970168.html?pravo=1" TargetMode="External"/><Relationship Id="rId65" Type="http://schemas.openxmlformats.org/officeDocument/2006/relationships/hyperlink" Target="http://search.ligazakon.ua/l_doc2.nsf/link1/ed_2018_09_18/pravo1/T990996.html?pravo=1" TargetMode="External"/><Relationship Id="rId73" Type="http://schemas.openxmlformats.org/officeDocument/2006/relationships/hyperlink" Target="http://search.ligazakon.ua/l_doc2.nsf/link1/an_12313/ed_2019_07_01/pravo1/T10_2755.html?pravo=1" TargetMode="External"/><Relationship Id="rId78" Type="http://schemas.openxmlformats.org/officeDocument/2006/relationships/hyperlink" Target="http://search.ligazakon.ua/l_doc2.nsf/link1/ed_2011_01_01/pravo1/Z970168.html?pravo=1" TargetMode="External"/><Relationship Id="rId81" Type="http://schemas.openxmlformats.org/officeDocument/2006/relationships/hyperlink" Target="http://search.ligazakon.ua/l_doc2.nsf/link1/an_725/ed_2019_10_18/pravo1/T124651.html?pravo=1" TargetMode="External"/><Relationship Id="rId86" Type="http://schemas.openxmlformats.org/officeDocument/2006/relationships/hyperlink" Target="http://search.ligazakon.ua/l_doc2.nsf/link1/an_721/ed_2019_10_18/pravo1/T124651.html?pravo=1" TargetMode="External"/><Relationship Id="rId94" Type="http://schemas.openxmlformats.org/officeDocument/2006/relationships/hyperlink" Target="http://search.ligazakon.ua/l_doc2.nsf/link1/an_779/ed_2019_10_18/pravo1/T124651.html?pravo=1" TargetMode="External"/><Relationship Id="rId99" Type="http://schemas.openxmlformats.org/officeDocument/2006/relationships/hyperlink" Target="http://search.ligazakon.ua/l_doc2.nsf/link1/an_1143/ed_2019_10_02/pravo1/T012341.html?pravo=1" TargetMode="External"/><Relationship Id="rId101"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http://search.ligazakon.ua/l_doc2.nsf/link1/an_242/ed_2013_01_01/pravo1/Z0334_0.html?pravo=1" TargetMode="External"/><Relationship Id="rId13" Type="http://schemas.openxmlformats.org/officeDocument/2006/relationships/hyperlink" Target="http://search.ligazakon.ua/l_doc2.nsf/link1/an_188/ed_2011_01_01/pravo1/Z970168.html?pravo=1" TargetMode="External"/><Relationship Id="rId18" Type="http://schemas.openxmlformats.org/officeDocument/2006/relationships/hyperlink" Target="http://search.ligazakon.ua/l_doc2.nsf/link1/an_137/ed_2019_10_18/pravo1/T124651.html?pravo=1" TargetMode="External"/><Relationship Id="rId39" Type="http://schemas.openxmlformats.org/officeDocument/2006/relationships/hyperlink" Target="http://search.ligazakon.ua/l_doc2.nsf/link1/an_347/ed_2019_10_02/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63821</Words>
  <Characters>36379</Characters>
  <Application>Microsoft Office Word</Application>
  <DocSecurity>0</DocSecurity>
  <Lines>303</Lines>
  <Paragraphs>199</Paragraphs>
  <ScaleCrop>false</ScaleCrop>
  <Company/>
  <LinksUpToDate>false</LinksUpToDate>
  <CharactersWithSpaces>100001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2020-01-21T17:59:00Z</dcterms:created>
  <dcterms:modified xsi:type="dcterms:W3CDTF">2020-01-21T18:00:00Z</dcterms:modified>
</cp:coreProperties>
</file>